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F93" w:rsidRPr="000A4AB3" w:rsidRDefault="002C7897" w:rsidP="00EE0F9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肖姗</w:t>
      </w:r>
      <w:r w:rsidR="00EE0F9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博士</w:t>
      </w:r>
    </w:p>
    <w:p w:rsidR="00EE0F93" w:rsidRPr="000A4AB3" w:rsidRDefault="002C7897" w:rsidP="00EE0F9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Shan</w:t>
      </w:r>
      <w:r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 xml:space="preserve"> Xiao</w:t>
      </w:r>
      <w:r w:rsidR="00EE0F93"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, Ph.D.</w:t>
      </w:r>
    </w:p>
    <w:p w:rsidR="00EE0F93" w:rsidRDefault="002C7897" w:rsidP="00EE0F9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color w:val="009DA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9DAB"/>
          <w:kern w:val="0"/>
          <w:sz w:val="24"/>
          <w:szCs w:val="24"/>
        </w:rPr>
        <w:t>南方医科大学/基础医学院</w:t>
      </w:r>
    </w:p>
    <w:p w:rsidR="00EE0F93" w:rsidRPr="000A4AB3" w:rsidRDefault="002C7897" w:rsidP="00EE0F93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发育生物学</w:t>
      </w:r>
    </w:p>
    <w:p w:rsidR="002C7897" w:rsidRDefault="002C7897" w:rsidP="00EE0F9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</w:pPr>
    </w:p>
    <w:p w:rsidR="00EE0F93" w:rsidRPr="000A4AB3" w:rsidRDefault="00EE0F93" w:rsidP="00EE0F93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</w:pPr>
      <w:r w:rsidRPr="000A4AB3">
        <w:rPr>
          <w:rFonts w:ascii="宋体" w:eastAsia="宋体" w:hAnsi="宋体" w:cs="宋体"/>
          <w:b/>
          <w:bCs/>
          <w:color w:val="000000"/>
          <w:kern w:val="0"/>
          <w:sz w:val="24"/>
          <w:szCs w:val="24"/>
          <w:u w:val="single"/>
        </w:rPr>
        <w:t>联系</w:t>
      </w:r>
    </w:p>
    <w:p w:rsidR="00EE0F93" w:rsidRPr="000A4AB3" w:rsidRDefault="00EE0F93" w:rsidP="00EE0F9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邮箱:</w:t>
      </w:r>
      <w:r w:rsidR="002C7897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asdfg@smu.edu.cn</w:t>
      </w:r>
    </w:p>
    <w:p w:rsidR="00EE0F93" w:rsidRDefault="00EE0F93" w:rsidP="00EE0F9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>网站:</w:t>
      </w:r>
      <w:r w:rsidR="002C7897" w:rsidRPr="000A4AB3">
        <w:rPr>
          <w:rFonts w:ascii="宋体" w:eastAsia="宋体" w:hAnsi="宋体" w:cs="宋体"/>
          <w:color w:val="000000"/>
          <w:kern w:val="0"/>
          <w:sz w:val="24"/>
          <w:szCs w:val="24"/>
        </w:rPr>
        <w:t xml:space="preserve"> </w:t>
      </w:r>
      <w:hyperlink r:id="rId5" w:history="1">
        <w:r w:rsidR="002C7897" w:rsidRPr="00C7674F">
          <w:rPr>
            <w:rStyle w:val="a3"/>
            <w:rFonts w:ascii="宋体" w:eastAsia="宋体" w:hAnsi="宋体" w:cs="宋体"/>
            <w:kern w:val="0"/>
            <w:sz w:val="24"/>
            <w:szCs w:val="24"/>
          </w:rPr>
          <w:t>https://portal.smu.edu.cn/jcyxy/info/1116/2393.htm</w:t>
        </w:r>
      </w:hyperlink>
    </w:p>
    <w:p w:rsidR="002C7897" w:rsidRDefault="002C7897" w:rsidP="00EE0F9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2C7897" w:rsidRPr="000A4AB3" w:rsidRDefault="002C7897" w:rsidP="00EE0F93">
      <w:pPr>
        <w:widowControl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</w:p>
    <w:p w:rsidR="002C7897" w:rsidRDefault="002C7897" w:rsidP="002C7897">
      <w:pPr>
        <w:pStyle w:val="a4"/>
      </w:pPr>
      <w:r>
        <w:rPr>
          <w:noProof/>
        </w:rPr>
        <w:lastRenderedPageBreak/>
        <w:drawing>
          <wp:inline distT="0" distB="0" distL="0" distR="0">
            <wp:extent cx="4320000" cy="6481929"/>
            <wp:effectExtent l="0" t="0" r="4445" b="0"/>
            <wp:docPr id="1" name="图片 1" descr="E:\影像资料\肖姗 照片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影像资料\肖姗 照片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6481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F93" w:rsidRPr="000A4AB3" w:rsidRDefault="00EE0F93" w:rsidP="00EE0F93">
      <w:pPr>
        <w:widowControl/>
        <w:jc w:val="left"/>
        <w:textAlignment w:val="top"/>
        <w:rPr>
          <w:rFonts w:ascii="宋体" w:eastAsia="宋体" w:hAnsi="宋体" w:cs="宋体"/>
          <w:kern w:val="0"/>
          <w:sz w:val="24"/>
          <w:szCs w:val="24"/>
        </w:rPr>
      </w:pPr>
    </w:p>
    <w:p w:rsidR="00EE0F93" w:rsidRPr="003252DF" w:rsidRDefault="00EE0F93" w:rsidP="00EE0F9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个人简介</w:t>
      </w:r>
    </w:p>
    <w:p w:rsidR="00EE0F93" w:rsidRPr="003252DF" w:rsidRDefault="00EE0F93" w:rsidP="00EE0F93">
      <w:pPr>
        <w:widowControl/>
        <w:rPr>
          <w:rFonts w:ascii="Calibri" w:eastAsia="宋体" w:hAnsi="Calibri" w:cs="Calibri"/>
          <w:kern w:val="0"/>
          <w:szCs w:val="21"/>
        </w:rPr>
      </w:pPr>
    </w:p>
    <w:p w:rsidR="00EE0F93" w:rsidRDefault="002C7897" w:rsidP="00EE0F93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>
        <w:rPr>
          <w:rFonts w:ascii="宋体" w:eastAsia="宋体" w:hAnsi="宋体" w:cs="Calibri" w:hint="eastAsia"/>
          <w:kern w:val="0"/>
          <w:szCs w:val="21"/>
        </w:rPr>
        <w:t>肖姗</w:t>
      </w:r>
      <w:r w:rsidR="00EE0F93" w:rsidRPr="003252DF">
        <w:rPr>
          <w:rFonts w:ascii="宋体" w:eastAsia="宋体" w:hAnsi="宋体" w:cs="Calibri" w:hint="eastAsia"/>
          <w:kern w:val="0"/>
          <w:szCs w:val="21"/>
        </w:rPr>
        <w:t>，</w:t>
      </w:r>
      <w:r w:rsidR="00EE0F93" w:rsidRPr="003252DF">
        <w:rPr>
          <w:rFonts w:ascii="Calibri" w:eastAsia="宋体" w:hAnsi="Calibri" w:cs="Calibri" w:hint="eastAsia"/>
          <w:kern w:val="0"/>
          <w:szCs w:val="21"/>
        </w:rPr>
        <w:t>博士，</w:t>
      </w:r>
      <w:r w:rsidR="00EE0F93" w:rsidRPr="003252DF">
        <w:rPr>
          <w:rFonts w:ascii="宋体" w:eastAsia="宋体" w:hAnsi="宋体" w:cs="Calibri" w:hint="eastAsia"/>
          <w:kern w:val="0"/>
          <w:szCs w:val="21"/>
        </w:rPr>
        <w:t>教授，现为</w:t>
      </w:r>
      <w:r>
        <w:rPr>
          <w:rFonts w:ascii="宋体" w:eastAsia="宋体" w:hAnsi="宋体" w:cs="Calibri" w:hint="eastAsia"/>
          <w:kern w:val="0"/>
          <w:szCs w:val="21"/>
        </w:rPr>
        <w:t>南方医科大学发育生物学教研室副主任，博士生导师。</w:t>
      </w:r>
    </w:p>
    <w:p w:rsidR="002C7897" w:rsidRPr="003252DF" w:rsidRDefault="002C7897" w:rsidP="00EE0F93">
      <w:pPr>
        <w:widowControl/>
        <w:spacing w:line="360" w:lineRule="auto"/>
        <w:rPr>
          <w:rFonts w:ascii="Calibri" w:eastAsia="宋体" w:hAnsi="Calibri" w:cs="Calibri" w:hint="eastAsia"/>
          <w:kern w:val="0"/>
          <w:szCs w:val="21"/>
        </w:rPr>
      </w:pPr>
    </w:p>
    <w:p w:rsidR="00EE0F93" w:rsidRPr="003252DF" w:rsidRDefault="00EE0F93" w:rsidP="00EE0F93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学术成果及研究方向</w:t>
      </w:r>
    </w:p>
    <w:p w:rsidR="002C7897" w:rsidRDefault="002C7897" w:rsidP="00EE0F93">
      <w:pPr>
        <w:widowControl/>
        <w:spacing w:line="360" w:lineRule="auto"/>
        <w:rPr>
          <w:rFonts w:ascii="Calibri" w:eastAsia="宋体" w:hAnsi="Calibri" w:cs="Calibri" w:hint="eastAsia"/>
          <w:kern w:val="0"/>
          <w:szCs w:val="21"/>
        </w:rPr>
      </w:pPr>
      <w:r w:rsidRPr="002C7897">
        <w:rPr>
          <w:rFonts w:ascii="Calibri" w:eastAsia="宋体" w:hAnsi="Calibri" w:cs="Calibri" w:hint="eastAsia"/>
          <w:kern w:val="0"/>
          <w:szCs w:val="21"/>
        </w:rPr>
        <w:t>国家优秀青年基金，广东省杰出青年基金获得者</w:t>
      </w:r>
      <w:r>
        <w:rPr>
          <w:rFonts w:ascii="Calibri" w:eastAsia="宋体" w:hAnsi="Calibri" w:cs="Calibri" w:hint="eastAsia"/>
          <w:kern w:val="0"/>
          <w:szCs w:val="21"/>
        </w:rPr>
        <w:t>。</w:t>
      </w:r>
      <w:r w:rsidRPr="002C7897">
        <w:rPr>
          <w:rFonts w:ascii="Calibri" w:eastAsia="宋体" w:hAnsi="Calibri" w:cs="Calibri" w:hint="eastAsia"/>
          <w:kern w:val="0"/>
          <w:szCs w:val="21"/>
        </w:rPr>
        <w:t>研究方向为</w:t>
      </w:r>
      <w:r w:rsidRPr="002C7897">
        <w:rPr>
          <w:rFonts w:ascii="Calibri" w:eastAsia="宋体" w:hAnsi="Calibri" w:cs="Calibri"/>
          <w:kern w:val="0"/>
          <w:szCs w:val="21"/>
        </w:rPr>
        <w:t>RNA</w:t>
      </w:r>
      <w:r>
        <w:rPr>
          <w:rFonts w:ascii="Calibri" w:eastAsia="宋体" w:hAnsi="Calibri" w:cs="Calibri" w:hint="eastAsia"/>
          <w:kern w:val="0"/>
          <w:szCs w:val="21"/>
        </w:rPr>
        <w:t>修饰</w:t>
      </w:r>
      <w:r w:rsidRPr="002C7897">
        <w:rPr>
          <w:rFonts w:ascii="Calibri" w:eastAsia="宋体" w:hAnsi="Calibri" w:cs="Calibri"/>
          <w:kern w:val="0"/>
          <w:szCs w:val="21"/>
        </w:rPr>
        <w:t>与发育调控，主要关注</w:t>
      </w:r>
      <w:r w:rsidRPr="002C7897">
        <w:rPr>
          <w:rFonts w:ascii="Calibri" w:eastAsia="宋体" w:hAnsi="Calibri" w:cs="Calibri"/>
          <w:kern w:val="0"/>
          <w:szCs w:val="21"/>
        </w:rPr>
        <w:t>RNA</w:t>
      </w:r>
      <w:r>
        <w:rPr>
          <w:rFonts w:ascii="Calibri" w:eastAsia="宋体" w:hAnsi="Calibri" w:cs="Calibri"/>
          <w:kern w:val="0"/>
          <w:szCs w:val="21"/>
        </w:rPr>
        <w:t>表观修饰在</w:t>
      </w:r>
      <w:r w:rsidRPr="002C7897">
        <w:rPr>
          <w:rFonts w:ascii="Calibri" w:eastAsia="宋体" w:hAnsi="Calibri" w:cs="Calibri"/>
          <w:kern w:val="0"/>
          <w:szCs w:val="21"/>
        </w:rPr>
        <w:t>发育中的功能及其动态调控机制。</w:t>
      </w:r>
      <w:r>
        <w:rPr>
          <w:rFonts w:ascii="Calibri" w:eastAsia="宋体" w:hAnsi="Calibri" w:cs="Calibri" w:hint="eastAsia"/>
          <w:kern w:val="0"/>
          <w:szCs w:val="21"/>
        </w:rPr>
        <w:t>主持</w:t>
      </w:r>
      <w:r w:rsidRPr="002C7897">
        <w:rPr>
          <w:rFonts w:ascii="Calibri" w:eastAsia="宋体" w:hAnsi="Calibri" w:cs="Calibri" w:hint="eastAsia"/>
          <w:kern w:val="0"/>
          <w:szCs w:val="21"/>
        </w:rPr>
        <w:t>国家重点研发计划</w:t>
      </w:r>
      <w:r>
        <w:rPr>
          <w:rFonts w:ascii="Calibri" w:eastAsia="宋体" w:hAnsi="Calibri" w:cs="Calibri" w:hint="eastAsia"/>
          <w:kern w:val="0"/>
          <w:szCs w:val="21"/>
        </w:rPr>
        <w:t>项目</w:t>
      </w:r>
      <w:r>
        <w:rPr>
          <w:rFonts w:ascii="Calibri" w:eastAsia="宋体" w:hAnsi="Calibri" w:cs="Calibri" w:hint="eastAsia"/>
          <w:kern w:val="0"/>
          <w:szCs w:val="21"/>
        </w:rPr>
        <w:t>1</w:t>
      </w:r>
      <w:r>
        <w:rPr>
          <w:rFonts w:ascii="Calibri" w:eastAsia="宋体" w:hAnsi="Calibri" w:cs="Calibri" w:hint="eastAsia"/>
          <w:kern w:val="0"/>
          <w:szCs w:val="21"/>
        </w:rPr>
        <w:t>项，</w:t>
      </w:r>
      <w:r>
        <w:rPr>
          <w:rFonts w:ascii="Calibri" w:eastAsia="宋体" w:hAnsi="Calibri" w:cs="Calibri" w:hint="eastAsia"/>
          <w:kern w:val="0"/>
          <w:szCs w:val="21"/>
        </w:rPr>
        <w:lastRenderedPageBreak/>
        <w:t>国自然科学基金项目</w:t>
      </w:r>
      <w:r>
        <w:rPr>
          <w:rFonts w:ascii="Calibri" w:eastAsia="宋体" w:hAnsi="Calibri" w:cs="Calibri" w:hint="eastAsia"/>
          <w:kern w:val="0"/>
          <w:szCs w:val="21"/>
        </w:rPr>
        <w:t>3</w:t>
      </w:r>
      <w:r>
        <w:rPr>
          <w:rFonts w:ascii="Calibri" w:eastAsia="宋体" w:hAnsi="Calibri" w:cs="Calibri" w:hint="eastAsia"/>
          <w:kern w:val="0"/>
          <w:szCs w:val="21"/>
        </w:rPr>
        <w:t>项。在</w:t>
      </w:r>
      <w:r>
        <w:rPr>
          <w:rFonts w:ascii="Calibri" w:eastAsia="宋体" w:hAnsi="Calibri" w:cs="Calibri" w:hint="eastAsia"/>
          <w:kern w:val="0"/>
          <w:szCs w:val="21"/>
        </w:rPr>
        <w:t>Nature</w:t>
      </w:r>
      <w:r>
        <w:rPr>
          <w:rFonts w:ascii="Calibri" w:eastAsia="宋体" w:hAnsi="Calibri" w:cs="Calibri"/>
          <w:kern w:val="0"/>
          <w:szCs w:val="21"/>
        </w:rPr>
        <w:t xml:space="preserve"> Cell Biology, Nature Genetics, Nature Communications</w:t>
      </w:r>
      <w:r>
        <w:rPr>
          <w:rFonts w:ascii="Calibri" w:eastAsia="宋体" w:hAnsi="Calibri" w:cs="Calibri" w:hint="eastAsia"/>
          <w:kern w:val="0"/>
          <w:szCs w:val="21"/>
        </w:rPr>
        <w:t>等杂志上发表论文</w:t>
      </w:r>
      <w:r>
        <w:rPr>
          <w:rFonts w:ascii="Calibri" w:eastAsia="宋体" w:hAnsi="Calibri" w:cs="Calibri" w:hint="eastAsia"/>
          <w:kern w:val="0"/>
          <w:szCs w:val="21"/>
        </w:rPr>
        <w:t>1</w:t>
      </w:r>
      <w:r>
        <w:rPr>
          <w:rFonts w:ascii="Calibri" w:eastAsia="宋体" w:hAnsi="Calibri" w:cs="Calibri"/>
          <w:kern w:val="0"/>
          <w:szCs w:val="21"/>
        </w:rPr>
        <w:t>0</w:t>
      </w:r>
      <w:r>
        <w:rPr>
          <w:rFonts w:ascii="Calibri" w:eastAsia="宋体" w:hAnsi="Calibri" w:cs="Calibri" w:hint="eastAsia"/>
          <w:kern w:val="0"/>
          <w:szCs w:val="21"/>
        </w:rPr>
        <w:t>余篇。</w:t>
      </w:r>
    </w:p>
    <w:p w:rsidR="00EE0F93" w:rsidRPr="003252DF" w:rsidRDefault="00EE0F93" w:rsidP="00EE0F93">
      <w:pPr>
        <w:widowControl/>
        <w:rPr>
          <w:rFonts w:ascii="Calibri" w:eastAsia="宋体" w:hAnsi="Calibri" w:cs="Calibri"/>
          <w:kern w:val="0"/>
          <w:szCs w:val="21"/>
        </w:rPr>
      </w:pPr>
    </w:p>
    <w:p w:rsidR="00EE0F93" w:rsidRPr="003252DF" w:rsidRDefault="00EE0F93" w:rsidP="00EE0F93">
      <w:pPr>
        <w:widowControl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代表论文</w:t>
      </w:r>
    </w:p>
    <w:p w:rsidR="002C7897" w:rsidRPr="00AB28B9" w:rsidRDefault="002C7897" w:rsidP="002C789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Chars="0"/>
        <w:rPr>
          <w:rFonts w:eastAsiaTheme="minorEastAsia"/>
          <w:kern w:val="0"/>
          <w:szCs w:val="18"/>
        </w:rPr>
      </w:pPr>
      <w:r w:rsidRPr="00C54E00">
        <w:rPr>
          <w:rFonts w:eastAsiaTheme="minorEastAsia" w:hint="eastAsia"/>
          <w:kern w:val="0"/>
          <w:szCs w:val="18"/>
        </w:rPr>
        <w:t>Cao</w:t>
      </w:r>
      <w:r w:rsidRPr="00C54E00">
        <w:rPr>
          <w:rFonts w:eastAsiaTheme="minorEastAsia"/>
          <w:kern w:val="0"/>
          <w:szCs w:val="18"/>
        </w:rPr>
        <w:t xml:space="preserve"> </w:t>
      </w:r>
      <w:r w:rsidRPr="00C54E00">
        <w:rPr>
          <w:rFonts w:eastAsiaTheme="minorEastAsia" w:hint="eastAsia"/>
          <w:kern w:val="0"/>
          <w:szCs w:val="18"/>
        </w:rPr>
        <w:t>S.</w:t>
      </w:r>
      <w:r w:rsidRPr="00C54E00">
        <w:rPr>
          <w:rFonts w:eastAsiaTheme="minorEastAsia"/>
          <w:kern w:val="0"/>
          <w:szCs w:val="18"/>
        </w:rPr>
        <w:t>, Zhu H. , Cui</w:t>
      </w:r>
      <w:r>
        <w:rPr>
          <w:rFonts w:eastAsiaTheme="minorEastAsia"/>
          <w:kern w:val="0"/>
          <w:szCs w:val="18"/>
        </w:rPr>
        <w:t xml:space="preserve"> J.</w:t>
      </w:r>
      <w:r w:rsidRPr="00C54E00">
        <w:rPr>
          <w:rFonts w:eastAsiaTheme="minorEastAsia"/>
          <w:kern w:val="0"/>
          <w:szCs w:val="18"/>
        </w:rPr>
        <w:t>,</w:t>
      </w:r>
      <w:r>
        <w:rPr>
          <w:rFonts w:eastAsiaTheme="minorEastAsia"/>
          <w:kern w:val="0"/>
          <w:szCs w:val="18"/>
        </w:rPr>
        <w:t xml:space="preserve"> </w:t>
      </w:r>
      <w:r w:rsidRPr="00C54E00">
        <w:rPr>
          <w:rFonts w:eastAsiaTheme="minorEastAsia"/>
          <w:kern w:val="0"/>
          <w:szCs w:val="18"/>
        </w:rPr>
        <w:t>Liu</w:t>
      </w:r>
      <w:r>
        <w:rPr>
          <w:rFonts w:eastAsiaTheme="minorEastAsia"/>
          <w:kern w:val="0"/>
          <w:szCs w:val="18"/>
        </w:rPr>
        <w:t xml:space="preserve"> S.</w:t>
      </w:r>
      <w:r w:rsidRPr="00C54E00">
        <w:rPr>
          <w:rFonts w:eastAsiaTheme="minorEastAsia"/>
          <w:kern w:val="0"/>
          <w:szCs w:val="18"/>
        </w:rPr>
        <w:t>, Li</w:t>
      </w:r>
      <w:r>
        <w:rPr>
          <w:rFonts w:eastAsiaTheme="minorEastAsia"/>
          <w:kern w:val="0"/>
          <w:szCs w:val="18"/>
        </w:rPr>
        <w:t xml:space="preserve"> Y.</w:t>
      </w:r>
      <w:r w:rsidRPr="00C54E00">
        <w:rPr>
          <w:rFonts w:eastAsiaTheme="minorEastAsia"/>
          <w:kern w:val="0"/>
          <w:szCs w:val="18"/>
        </w:rPr>
        <w:t>, Shi</w:t>
      </w:r>
      <w:r>
        <w:rPr>
          <w:rFonts w:eastAsiaTheme="minorEastAsia"/>
          <w:kern w:val="0"/>
          <w:szCs w:val="18"/>
        </w:rPr>
        <w:t xml:space="preserve"> J.</w:t>
      </w:r>
      <w:r w:rsidRPr="00C54E00">
        <w:rPr>
          <w:rFonts w:eastAsiaTheme="minorEastAsia"/>
          <w:kern w:val="0"/>
          <w:szCs w:val="18"/>
        </w:rPr>
        <w:t>, Mo</w:t>
      </w:r>
      <w:r>
        <w:rPr>
          <w:rFonts w:eastAsiaTheme="minorEastAsia"/>
          <w:kern w:val="0"/>
          <w:szCs w:val="18"/>
        </w:rPr>
        <w:t xml:space="preserve"> J.</w:t>
      </w:r>
      <w:r w:rsidRPr="00C54E00">
        <w:rPr>
          <w:rFonts w:eastAsiaTheme="minorEastAsia"/>
          <w:kern w:val="0"/>
          <w:szCs w:val="18"/>
        </w:rPr>
        <w:t>, Wang</w:t>
      </w:r>
      <w:r>
        <w:rPr>
          <w:rFonts w:eastAsiaTheme="minorEastAsia"/>
          <w:kern w:val="0"/>
          <w:szCs w:val="18"/>
        </w:rPr>
        <w:t xml:space="preserve"> Z.</w:t>
      </w:r>
      <w:r w:rsidRPr="00C54E00">
        <w:rPr>
          <w:rFonts w:eastAsiaTheme="minorEastAsia"/>
          <w:kern w:val="0"/>
          <w:szCs w:val="18"/>
        </w:rPr>
        <w:t xml:space="preserve">, </w:t>
      </w:r>
      <w:r>
        <w:rPr>
          <w:rFonts w:eastAsiaTheme="minorEastAsia"/>
          <w:kern w:val="0"/>
          <w:szCs w:val="18"/>
        </w:rPr>
        <w:t xml:space="preserve">Wang H., Hu J., Chen L., Li Y., Xia L. </w:t>
      </w:r>
      <w:r w:rsidRPr="00C54E00">
        <w:rPr>
          <w:rFonts w:eastAsiaTheme="minorEastAsia"/>
          <w:b/>
          <w:kern w:val="0"/>
          <w:szCs w:val="18"/>
        </w:rPr>
        <w:t>Xiao S</w:t>
      </w:r>
      <w:r w:rsidRPr="00C54E00">
        <w:rPr>
          <w:rFonts w:eastAsiaTheme="minorEastAsia"/>
          <w:kern w:val="0"/>
          <w:szCs w:val="18"/>
        </w:rPr>
        <w:t xml:space="preserve">. (2023) </w:t>
      </w:r>
      <w:r w:rsidRPr="00C54E00">
        <w:rPr>
          <w:rFonts w:eastAsiaTheme="minorEastAsia"/>
          <w:bCs/>
          <w:kern w:val="0"/>
          <w:szCs w:val="18"/>
        </w:rPr>
        <w:t>Allele-specific RNA N6-methyladenosine modifications reveal functional genetic variants in</w:t>
      </w:r>
      <w:r w:rsidRPr="00C54E00">
        <w:rPr>
          <w:rFonts w:eastAsiaTheme="minorEastAsia"/>
          <w:kern w:val="0"/>
          <w:szCs w:val="18"/>
        </w:rPr>
        <w:t xml:space="preserve"> </w:t>
      </w:r>
      <w:r w:rsidRPr="00C54E00">
        <w:rPr>
          <w:rFonts w:eastAsiaTheme="minorEastAsia"/>
          <w:bCs/>
          <w:kern w:val="0"/>
          <w:szCs w:val="18"/>
        </w:rPr>
        <w:t>human tissues</w:t>
      </w:r>
      <w:r>
        <w:rPr>
          <w:rFonts w:eastAsiaTheme="minorEastAsia"/>
          <w:bCs/>
          <w:kern w:val="0"/>
          <w:szCs w:val="18"/>
        </w:rPr>
        <w:t xml:space="preserve">. </w:t>
      </w:r>
      <w:r w:rsidRPr="00C54E00">
        <w:rPr>
          <w:rFonts w:eastAsiaTheme="minorEastAsia"/>
          <w:b/>
          <w:bCs/>
          <w:i/>
          <w:kern w:val="0"/>
          <w:szCs w:val="18"/>
        </w:rPr>
        <w:t>Genome Research</w:t>
      </w:r>
      <w:r>
        <w:rPr>
          <w:rFonts w:eastAsiaTheme="minorEastAsia"/>
          <w:bCs/>
          <w:kern w:val="0"/>
          <w:szCs w:val="18"/>
        </w:rPr>
        <w:t>,</w:t>
      </w:r>
      <w:r w:rsidRPr="00AB28B9">
        <w:rPr>
          <w:rFonts w:eastAsiaTheme="minorEastAsia"/>
          <w:kern w:val="0"/>
          <w:szCs w:val="18"/>
        </w:rPr>
        <w:t xml:space="preserve"> 33, 1369-1380.</w:t>
      </w:r>
    </w:p>
    <w:p w:rsidR="002C7897" w:rsidRPr="00C54E00" w:rsidRDefault="002C7897" w:rsidP="002C789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Chars="0"/>
        <w:rPr>
          <w:rFonts w:eastAsiaTheme="minorEastAsia"/>
          <w:kern w:val="0"/>
          <w:szCs w:val="18"/>
        </w:rPr>
      </w:pPr>
      <w:r>
        <w:rPr>
          <w:rFonts w:eastAsiaTheme="minorEastAsia"/>
          <w:kern w:val="0"/>
          <w:szCs w:val="18"/>
        </w:rPr>
        <w:t>Shi</w:t>
      </w:r>
      <w:r w:rsidRPr="00C54E00">
        <w:rPr>
          <w:rFonts w:eastAsiaTheme="minorEastAsia"/>
          <w:kern w:val="0"/>
          <w:szCs w:val="18"/>
        </w:rPr>
        <w:t xml:space="preserve"> J., Yang M.</w:t>
      </w:r>
      <w:r w:rsidRPr="00C54E00">
        <w:rPr>
          <w:rFonts w:eastAsiaTheme="minorEastAsia" w:hint="eastAsia"/>
          <w:kern w:val="0"/>
          <w:szCs w:val="18"/>
          <w:vertAlign w:val="superscript"/>
        </w:rPr>
        <w:t xml:space="preserve"> </w:t>
      </w:r>
      <w:r w:rsidRPr="00C54E00">
        <w:rPr>
          <w:rFonts w:eastAsiaTheme="minorEastAsia"/>
          <w:kern w:val="0"/>
          <w:szCs w:val="18"/>
        </w:rPr>
        <w:t>, Cao X.</w:t>
      </w:r>
      <w:r w:rsidRPr="00C54E00">
        <w:rPr>
          <w:rFonts w:eastAsiaTheme="minorEastAsia" w:hint="eastAsia"/>
          <w:kern w:val="0"/>
          <w:szCs w:val="18"/>
          <w:vertAlign w:val="superscript"/>
        </w:rPr>
        <w:t xml:space="preserve"> </w:t>
      </w:r>
      <w:r w:rsidRPr="00C54E00">
        <w:rPr>
          <w:rFonts w:eastAsiaTheme="minorEastAsia"/>
          <w:kern w:val="0"/>
          <w:szCs w:val="18"/>
        </w:rPr>
        <w:t>, Huang Q.</w:t>
      </w:r>
      <w:r w:rsidRPr="00C54E00">
        <w:rPr>
          <w:rFonts w:eastAsiaTheme="minorEastAsia" w:hint="eastAsia"/>
          <w:kern w:val="0"/>
          <w:szCs w:val="18"/>
          <w:vertAlign w:val="superscript"/>
        </w:rPr>
        <w:t xml:space="preserve"> </w:t>
      </w:r>
      <w:r w:rsidRPr="00C54E00">
        <w:rPr>
          <w:rFonts w:eastAsiaTheme="minorEastAsia"/>
          <w:kern w:val="0"/>
          <w:szCs w:val="18"/>
        </w:rPr>
        <w:t>, He F., Peng Y., Cui J., Chen W., Xu Y., Geng W., Xia L., Chen D.</w:t>
      </w:r>
      <w:r w:rsidRPr="00C54E00">
        <w:rPr>
          <w:rFonts w:eastAsiaTheme="minorEastAsia"/>
          <w:b/>
          <w:kern w:val="0"/>
          <w:szCs w:val="18"/>
          <w:vertAlign w:val="superscript"/>
        </w:rPr>
        <w:t xml:space="preserve"> </w:t>
      </w:r>
      <w:r w:rsidRPr="00C54E00">
        <w:rPr>
          <w:rFonts w:eastAsiaTheme="minorEastAsia"/>
          <w:kern w:val="0"/>
          <w:szCs w:val="18"/>
        </w:rPr>
        <w:t xml:space="preserve">, </w:t>
      </w:r>
      <w:r w:rsidRPr="00C54E00">
        <w:rPr>
          <w:rFonts w:eastAsiaTheme="minorEastAsia"/>
          <w:b/>
          <w:kern w:val="0"/>
          <w:szCs w:val="18"/>
        </w:rPr>
        <w:t>Xiao S.</w:t>
      </w:r>
      <w:r w:rsidRPr="00C54E00">
        <w:rPr>
          <w:rFonts w:eastAsiaTheme="minorEastAsia"/>
          <w:kern w:val="0"/>
          <w:szCs w:val="18"/>
        </w:rPr>
        <w:t xml:space="preserve"> (2023) Identification of circular RNAs as regulators and noninvasive biomarkers for placenta accreta spectrum. </w:t>
      </w:r>
      <w:r w:rsidRPr="00C54E00">
        <w:rPr>
          <w:rFonts w:eastAsiaTheme="minorEastAsia"/>
          <w:b/>
          <w:i/>
          <w:kern w:val="0"/>
          <w:szCs w:val="18"/>
        </w:rPr>
        <w:t>Reproduction</w:t>
      </w:r>
      <w:r w:rsidRPr="00C54E00">
        <w:rPr>
          <w:rFonts w:eastAsiaTheme="minorEastAsia"/>
          <w:kern w:val="0"/>
          <w:szCs w:val="18"/>
        </w:rPr>
        <w:t xml:space="preserve"> 165 417-430.</w:t>
      </w:r>
    </w:p>
    <w:p w:rsidR="002C7897" w:rsidRPr="00BE39DE" w:rsidRDefault="002C7897" w:rsidP="002C789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Chars="0"/>
        <w:rPr>
          <w:rFonts w:eastAsiaTheme="minorEastAsia"/>
          <w:kern w:val="0"/>
          <w:szCs w:val="18"/>
        </w:rPr>
      </w:pPr>
      <w:r w:rsidRPr="00BE39DE">
        <w:rPr>
          <w:rFonts w:eastAsiaTheme="minorEastAsia"/>
          <w:kern w:val="0"/>
          <w:szCs w:val="18"/>
        </w:rPr>
        <w:t xml:space="preserve">Liu </w:t>
      </w:r>
      <w:r w:rsidRPr="00BE39DE">
        <w:rPr>
          <w:rFonts w:eastAsiaTheme="minorEastAsia" w:hint="eastAsia"/>
          <w:kern w:val="0"/>
          <w:szCs w:val="18"/>
        </w:rPr>
        <w:t>X.</w:t>
      </w:r>
      <w:r w:rsidRPr="00BE39DE">
        <w:rPr>
          <w:rFonts w:eastAsiaTheme="minorEastAsia"/>
          <w:kern w:val="0"/>
          <w:szCs w:val="18"/>
        </w:rPr>
        <w:t>, Wang H., Zhao X., Luo Q., Wang Q., Tan K., Wang Z., Jiang J., Cui J., Du E., Xia L.,</w:t>
      </w:r>
      <w:r w:rsidRPr="00BE39DE">
        <w:rPr>
          <w:rFonts w:eastAsiaTheme="minorEastAsia" w:hint="eastAsia"/>
          <w:kern w:val="0"/>
          <w:szCs w:val="18"/>
        </w:rPr>
        <w:t xml:space="preserve"> </w:t>
      </w:r>
      <w:r w:rsidRPr="00BE39DE">
        <w:rPr>
          <w:rFonts w:eastAsiaTheme="minorEastAsia"/>
          <w:kern w:val="0"/>
          <w:szCs w:val="18"/>
        </w:rPr>
        <w:t>Du W., Chen D., Xia L.</w:t>
      </w:r>
      <w:r w:rsidRPr="00BE39DE">
        <w:rPr>
          <w:rFonts w:eastAsiaTheme="minorEastAsia" w:hint="eastAsia"/>
          <w:kern w:val="0"/>
          <w:szCs w:val="18"/>
        </w:rPr>
        <w:t>,</w:t>
      </w:r>
      <w:r w:rsidRPr="00BE39DE">
        <w:rPr>
          <w:rFonts w:eastAsiaTheme="minorEastAsia"/>
          <w:kern w:val="0"/>
          <w:szCs w:val="18"/>
        </w:rPr>
        <w:t xml:space="preserve"> </w:t>
      </w:r>
      <w:r w:rsidRPr="00BE39DE">
        <w:rPr>
          <w:rFonts w:eastAsiaTheme="minorEastAsia"/>
          <w:b/>
          <w:kern w:val="0"/>
          <w:szCs w:val="18"/>
        </w:rPr>
        <w:t>Xiao S.</w:t>
      </w:r>
      <w:r w:rsidRPr="00BE39DE">
        <w:rPr>
          <w:rFonts w:eastAsiaTheme="minorEastAsia"/>
          <w:kern w:val="0"/>
          <w:szCs w:val="18"/>
          <w:vertAlign w:val="superscript"/>
        </w:rPr>
        <w:t>.</w:t>
      </w:r>
      <w:r w:rsidRPr="00BE39DE">
        <w:rPr>
          <w:rFonts w:eastAsiaTheme="minorEastAsia"/>
          <w:kern w:val="0"/>
          <w:szCs w:val="18"/>
        </w:rPr>
        <w:t xml:space="preserve">(2021) Arginine methylation of METTL14 promotes RNA N6-methyladenosine modification and endoderm differentiation of mouse embryonic stem cells. </w:t>
      </w:r>
      <w:r w:rsidRPr="00BE39DE">
        <w:rPr>
          <w:rFonts w:eastAsiaTheme="minorEastAsia"/>
          <w:b/>
          <w:i/>
          <w:kern w:val="0"/>
          <w:szCs w:val="18"/>
        </w:rPr>
        <w:t>Nature Communications</w:t>
      </w:r>
      <w:r w:rsidRPr="00BE39DE">
        <w:rPr>
          <w:rFonts w:eastAsiaTheme="minorEastAsia"/>
          <w:kern w:val="0"/>
          <w:szCs w:val="18"/>
        </w:rPr>
        <w:t xml:space="preserve">, </w:t>
      </w:r>
      <w:r w:rsidRPr="00BE39DE">
        <w:rPr>
          <w:rFonts w:eastAsia="华文楷体" w:hint="eastAsia"/>
          <w:kern w:val="0"/>
          <w:szCs w:val="18"/>
        </w:rPr>
        <w:t>1</w:t>
      </w:r>
      <w:r w:rsidRPr="00BE39DE">
        <w:rPr>
          <w:rFonts w:eastAsia="华文楷体"/>
          <w:kern w:val="0"/>
          <w:szCs w:val="18"/>
        </w:rPr>
        <w:t>2</w:t>
      </w:r>
      <w:r w:rsidRPr="00BE39DE">
        <w:rPr>
          <w:rFonts w:eastAsia="华文楷体" w:hint="eastAsia"/>
          <w:kern w:val="0"/>
          <w:szCs w:val="18"/>
        </w:rPr>
        <w:t>,</w:t>
      </w:r>
      <w:r w:rsidRPr="00BE39DE">
        <w:rPr>
          <w:rFonts w:eastAsia="华文楷体"/>
          <w:kern w:val="0"/>
          <w:szCs w:val="18"/>
        </w:rPr>
        <w:t xml:space="preserve"> 3780</w:t>
      </w:r>
      <w:r w:rsidRPr="00BE39DE">
        <w:rPr>
          <w:rFonts w:eastAsia="华文楷体" w:hint="eastAsia"/>
          <w:kern w:val="0"/>
          <w:szCs w:val="18"/>
        </w:rPr>
        <w:t>.</w:t>
      </w:r>
    </w:p>
    <w:p w:rsidR="002C7897" w:rsidRPr="00BE39DE" w:rsidRDefault="002C7897" w:rsidP="002C789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Chars="0"/>
        <w:rPr>
          <w:rFonts w:eastAsia="华文楷体"/>
          <w:szCs w:val="18"/>
        </w:rPr>
      </w:pPr>
      <w:r w:rsidRPr="00BE39DE">
        <w:rPr>
          <w:rFonts w:eastAsiaTheme="minorEastAsia"/>
          <w:kern w:val="0"/>
          <w:szCs w:val="18"/>
        </w:rPr>
        <w:t>Li Y.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Xia L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., Tan K.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Ye X.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Zuo Z.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Li M.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 xml:space="preserve">, Xiao R., Wang Z., Liu X., Deng M., Cui J., Yang M., Luo Q., Liu S., Cao X., Zhu H., Liu T., Hu J., Shi J., </w:t>
      </w:r>
      <w:r w:rsidRPr="00BE39DE">
        <w:rPr>
          <w:rFonts w:eastAsiaTheme="minorEastAsia"/>
          <w:b/>
          <w:kern w:val="0"/>
          <w:szCs w:val="18"/>
        </w:rPr>
        <w:t>Xiao S.</w:t>
      </w:r>
      <w:r w:rsidRPr="00BE39DE">
        <w:rPr>
          <w:rFonts w:eastAsiaTheme="minorEastAsia"/>
          <w:kern w:val="0"/>
          <w:szCs w:val="18"/>
        </w:rPr>
        <w:t xml:space="preserve">, Xia L. (2020) N(6)-methyladenosine co-transcriptionally directs the demethylation of histone H3K9me2. </w:t>
      </w:r>
      <w:r w:rsidRPr="00BE39DE">
        <w:rPr>
          <w:rFonts w:eastAsiaTheme="minorEastAsia"/>
          <w:b/>
          <w:i/>
          <w:kern w:val="0"/>
          <w:szCs w:val="18"/>
        </w:rPr>
        <w:t>Nature Genetics</w:t>
      </w:r>
      <w:r w:rsidRPr="00BE39DE">
        <w:rPr>
          <w:rFonts w:eastAsiaTheme="minorEastAsia" w:hint="eastAsia"/>
          <w:kern w:val="0"/>
          <w:szCs w:val="18"/>
        </w:rPr>
        <w:t>,</w:t>
      </w:r>
      <w:r w:rsidRPr="00BE39DE">
        <w:rPr>
          <w:rFonts w:eastAsiaTheme="minorEastAsia"/>
          <w:kern w:val="0"/>
          <w:szCs w:val="18"/>
        </w:rPr>
        <w:t xml:space="preserve"> 52, 870-+. </w:t>
      </w:r>
    </w:p>
    <w:p w:rsidR="002C7897" w:rsidRPr="00BE39DE" w:rsidRDefault="002C7897" w:rsidP="002C7897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76" w:lineRule="auto"/>
        <w:ind w:firstLineChars="0"/>
        <w:rPr>
          <w:rFonts w:eastAsiaTheme="minorEastAsia"/>
          <w:kern w:val="0"/>
          <w:szCs w:val="18"/>
        </w:rPr>
      </w:pPr>
      <w:r w:rsidRPr="00BE39DE">
        <w:rPr>
          <w:rFonts w:eastAsiaTheme="minorEastAsia"/>
          <w:b/>
          <w:kern w:val="0"/>
          <w:szCs w:val="18"/>
        </w:rPr>
        <w:t>Xiao S.</w:t>
      </w:r>
      <w:r w:rsidRPr="00BE39DE">
        <w:rPr>
          <w:rFonts w:eastAsiaTheme="minorEastAsia"/>
          <w:kern w:val="0"/>
          <w:szCs w:val="18"/>
        </w:rPr>
        <w:t>, Cao S.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Huang Q.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Xia L.</w:t>
      </w:r>
      <w:r w:rsidRPr="00BE39DE">
        <w:rPr>
          <w:rFonts w:eastAsiaTheme="minorEastAsia" w:hint="eastAsia"/>
          <w:b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>, Deng M., Yang M., Jia G., Liu X., Shi J., Wang W., Li Y., Liu S., Zhu H., Tan K., Luo Q., Zhong M., He C.</w:t>
      </w:r>
      <w:r w:rsidRPr="00BE39DE">
        <w:rPr>
          <w:rFonts w:eastAsiaTheme="minorEastAsia" w:hint="eastAsia"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 xml:space="preserve"> and Xia L.</w:t>
      </w:r>
      <w:r w:rsidRPr="00BE39DE">
        <w:rPr>
          <w:rFonts w:eastAsiaTheme="minorEastAsia"/>
          <w:kern w:val="0"/>
          <w:szCs w:val="18"/>
          <w:vertAlign w:val="superscript"/>
        </w:rPr>
        <w:t xml:space="preserve"> </w:t>
      </w:r>
      <w:r w:rsidRPr="00BE39DE">
        <w:rPr>
          <w:rFonts w:eastAsiaTheme="minorEastAsia"/>
          <w:kern w:val="0"/>
          <w:szCs w:val="18"/>
        </w:rPr>
        <w:t xml:space="preserve">(2019) The RNA N(6)-methyladenosine modification landscape of human fetal tissues. </w:t>
      </w:r>
      <w:r w:rsidRPr="00BE39DE">
        <w:rPr>
          <w:rFonts w:eastAsiaTheme="minorEastAsia"/>
          <w:b/>
          <w:i/>
          <w:iCs/>
          <w:kern w:val="0"/>
          <w:szCs w:val="18"/>
        </w:rPr>
        <w:t>Nature Cell Biology</w:t>
      </w:r>
      <w:r w:rsidRPr="00BE39DE">
        <w:rPr>
          <w:rFonts w:eastAsiaTheme="minorEastAsia"/>
          <w:b/>
          <w:i/>
          <w:kern w:val="0"/>
          <w:szCs w:val="18"/>
        </w:rPr>
        <w:t>,</w:t>
      </w:r>
      <w:r w:rsidRPr="00BE39DE">
        <w:rPr>
          <w:rFonts w:eastAsiaTheme="minorEastAsia"/>
          <w:kern w:val="0"/>
          <w:szCs w:val="18"/>
        </w:rPr>
        <w:t xml:space="preserve"> </w:t>
      </w:r>
      <w:r w:rsidRPr="00BE39DE">
        <w:rPr>
          <w:rFonts w:eastAsiaTheme="minorEastAsia"/>
          <w:bCs/>
          <w:kern w:val="0"/>
          <w:szCs w:val="18"/>
        </w:rPr>
        <w:t>21</w:t>
      </w:r>
      <w:r w:rsidRPr="00BE39DE">
        <w:rPr>
          <w:rFonts w:eastAsiaTheme="minorEastAsia"/>
          <w:kern w:val="0"/>
          <w:szCs w:val="18"/>
        </w:rPr>
        <w:t xml:space="preserve">, 651-661. </w:t>
      </w:r>
    </w:p>
    <w:p w:rsidR="00EE0F93" w:rsidRPr="003252DF" w:rsidRDefault="00EE0F93" w:rsidP="00EE0F93">
      <w:pPr>
        <w:widowControl/>
        <w:rPr>
          <w:rFonts w:ascii="Calibri" w:eastAsia="宋体" w:hAnsi="Calibri" w:cs="Calibri"/>
          <w:kern w:val="0"/>
          <w:szCs w:val="21"/>
        </w:rPr>
      </w:pPr>
    </w:p>
    <w:p w:rsidR="00EE0F93" w:rsidRPr="003252DF" w:rsidRDefault="00EE0F93" w:rsidP="00EE0F93">
      <w:pPr>
        <w:widowControl/>
        <w:spacing w:line="360" w:lineRule="auto"/>
        <w:rPr>
          <w:rFonts w:ascii="Calibri" w:eastAsia="宋体" w:hAnsi="Calibri" w:cs="Calibri"/>
          <w:b/>
          <w:bCs/>
          <w:color w:val="009DAB"/>
          <w:kern w:val="0"/>
          <w:szCs w:val="21"/>
        </w:rPr>
      </w:pPr>
      <w:r w:rsidRPr="003252DF">
        <w:rPr>
          <w:rFonts w:ascii="宋体" w:eastAsia="宋体" w:hAnsi="宋体" w:cs="Calibri" w:hint="eastAsia"/>
          <w:b/>
          <w:bCs/>
          <w:color w:val="009DAB"/>
          <w:kern w:val="0"/>
          <w:szCs w:val="21"/>
        </w:rPr>
        <w:t>联系方式</w:t>
      </w:r>
    </w:p>
    <w:p w:rsidR="00EE0F93" w:rsidRDefault="00EE0F93" w:rsidP="00EE0F93">
      <w:pPr>
        <w:widowControl/>
        <w:spacing w:line="360" w:lineRule="auto"/>
        <w:rPr>
          <w:rFonts w:ascii="Calibri" w:eastAsia="宋体" w:hAnsi="Calibri" w:cs="Calibri"/>
          <w:kern w:val="0"/>
          <w:szCs w:val="21"/>
        </w:rPr>
      </w:pPr>
      <w:r>
        <w:rPr>
          <w:rFonts w:ascii="Calibri" w:eastAsia="宋体" w:hAnsi="Calibri" w:cs="Calibri" w:hint="eastAsia"/>
          <w:kern w:val="0"/>
          <w:szCs w:val="21"/>
        </w:rPr>
        <w:t>办公室号码：</w:t>
      </w:r>
      <w:r w:rsidR="002C7897">
        <w:rPr>
          <w:rFonts w:ascii="Calibri" w:eastAsia="宋体" w:hAnsi="Calibri" w:cs="Calibri"/>
          <w:kern w:val="0"/>
          <w:szCs w:val="21"/>
        </w:rPr>
        <w:t>020-61647203</w:t>
      </w:r>
    </w:p>
    <w:p w:rsidR="00EE0F93" w:rsidRPr="003252DF" w:rsidRDefault="00EE0F93" w:rsidP="00EE0F93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电子邮箱：</w:t>
      </w:r>
      <w:r w:rsidR="002C7897">
        <w:rPr>
          <w:rFonts w:ascii="宋体" w:eastAsia="宋体" w:hAnsi="宋体" w:cs="Calibri" w:hint="eastAsia"/>
          <w:kern w:val="0"/>
          <w:szCs w:val="21"/>
        </w:rPr>
        <w:t>asdfg@smu.edu.cn</w:t>
      </w:r>
    </w:p>
    <w:p w:rsidR="00EE0F93" w:rsidRPr="003252DF" w:rsidRDefault="00EE0F93" w:rsidP="00EE0F93">
      <w:pPr>
        <w:widowControl/>
        <w:spacing w:line="360" w:lineRule="auto"/>
        <w:rPr>
          <w:rFonts w:ascii="宋体" w:eastAsia="宋体" w:hAnsi="宋体" w:cs="Calibri"/>
          <w:kern w:val="0"/>
          <w:szCs w:val="21"/>
        </w:rPr>
      </w:pPr>
      <w:r w:rsidRPr="003252DF">
        <w:rPr>
          <w:rFonts w:ascii="宋体" w:eastAsia="宋体" w:hAnsi="宋体" w:cs="Calibri" w:hint="eastAsia"/>
          <w:kern w:val="0"/>
          <w:szCs w:val="21"/>
        </w:rPr>
        <w:t>欢迎博士生申请加入我们的团队！</w:t>
      </w:r>
    </w:p>
    <w:p w:rsidR="00990D7D" w:rsidRPr="0079656D" w:rsidRDefault="00990D7D">
      <w:bookmarkStart w:id="0" w:name="_GoBack"/>
      <w:bookmarkEnd w:id="0"/>
    </w:p>
    <w:sectPr w:rsidR="00990D7D" w:rsidRPr="0079656D" w:rsidSect="00196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85FFF"/>
    <w:multiLevelType w:val="hybridMultilevel"/>
    <w:tmpl w:val="20A832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F93"/>
    <w:rsid w:val="002C7897"/>
    <w:rsid w:val="00335854"/>
    <w:rsid w:val="0079656D"/>
    <w:rsid w:val="00990D7D"/>
    <w:rsid w:val="00E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6AE97"/>
  <w15:chartTrackingRefBased/>
  <w15:docId w15:val="{F0BB1C18-8FAE-49FF-B4C9-EDD66B143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F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qFormat/>
    <w:rsid w:val="00EE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2C789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C78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2C7897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portal.smu.edu.cn/jcyxy/info/1116/239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277</Words>
  <Characters>1584</Characters>
  <Application>Microsoft Office Word</Application>
  <DocSecurity>0</DocSecurity>
  <Lines>13</Lines>
  <Paragraphs>3</Paragraphs>
  <ScaleCrop>false</ScaleCrop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 shan</dc:creator>
  <cp:keywords/>
  <dc:description/>
  <cp:lastModifiedBy>shaw shan</cp:lastModifiedBy>
  <cp:revision>2</cp:revision>
  <dcterms:created xsi:type="dcterms:W3CDTF">2025-04-02T01:08:00Z</dcterms:created>
  <dcterms:modified xsi:type="dcterms:W3CDTF">2025-04-02T02:08:00Z</dcterms:modified>
</cp:coreProperties>
</file>