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BA519" w14:textId="77777777" w:rsidR="007532B7" w:rsidRDefault="007532B7" w:rsidP="007532B7">
      <w:pPr>
        <w:widowControl/>
        <w:spacing w:before="100" w:beforeAutospacing="1" w:after="100" w:afterAutospacing="1"/>
        <w:jc w:val="left"/>
        <w:rPr>
          <w:rFonts w:ascii="宋体" w:eastAsia="宋体" w:hAnsi="宋体" w:cs="宋体" w:hint="eastAsia"/>
          <w:b/>
          <w:bCs/>
          <w:color w:val="000000"/>
          <w:kern w:val="0"/>
          <w:sz w:val="24"/>
          <w:szCs w:val="24"/>
        </w:rPr>
      </w:pPr>
      <w:r>
        <w:rPr>
          <w:rFonts w:ascii="宋体" w:eastAsia="宋体" w:hAnsi="宋体" w:cs="宋体" w:hint="eastAsia"/>
          <w:b/>
          <w:bCs/>
          <w:color w:val="000000"/>
          <w:kern w:val="0"/>
          <w:sz w:val="24"/>
          <w:szCs w:val="24"/>
        </w:rPr>
        <w:t>夏来新</w:t>
      </w:r>
      <w:r w:rsidRPr="000A4AB3">
        <w:rPr>
          <w:rFonts w:ascii="宋体" w:eastAsia="宋体" w:hAnsi="宋体" w:cs="宋体"/>
          <w:b/>
          <w:bCs/>
          <w:color w:val="000000"/>
          <w:kern w:val="0"/>
          <w:sz w:val="24"/>
          <w:szCs w:val="24"/>
        </w:rPr>
        <w:t>博士</w:t>
      </w:r>
    </w:p>
    <w:p w14:paraId="347DC852" w14:textId="38230D3D" w:rsidR="007532B7" w:rsidRPr="000A4AB3" w:rsidRDefault="007532B7" w:rsidP="007532B7">
      <w:pPr>
        <w:widowControl/>
        <w:spacing w:before="100" w:beforeAutospacing="1" w:after="100" w:afterAutospacing="1"/>
        <w:jc w:val="left"/>
        <w:rPr>
          <w:rFonts w:ascii="宋体" w:eastAsia="宋体" w:hAnsi="宋体" w:cs="宋体" w:hint="eastAsia"/>
          <w:b/>
          <w:bCs/>
          <w:color w:val="000000"/>
          <w:kern w:val="0"/>
          <w:sz w:val="24"/>
          <w:szCs w:val="24"/>
        </w:rPr>
      </w:pPr>
      <w:proofErr w:type="spellStart"/>
      <w:r>
        <w:rPr>
          <w:rFonts w:ascii="宋体" w:eastAsia="宋体" w:hAnsi="宋体" w:cs="宋体"/>
          <w:b/>
          <w:bCs/>
          <w:color w:val="000000"/>
          <w:kern w:val="0"/>
          <w:sz w:val="24"/>
          <w:szCs w:val="24"/>
        </w:rPr>
        <w:t>L</w:t>
      </w:r>
      <w:r>
        <w:rPr>
          <w:rFonts w:ascii="宋体" w:eastAsia="宋体" w:hAnsi="宋体" w:cs="宋体" w:hint="eastAsia"/>
          <w:b/>
          <w:bCs/>
          <w:color w:val="000000"/>
          <w:kern w:val="0"/>
          <w:sz w:val="24"/>
          <w:szCs w:val="24"/>
        </w:rPr>
        <w:t>aixin</w:t>
      </w:r>
      <w:proofErr w:type="spellEnd"/>
      <w:r>
        <w:rPr>
          <w:rFonts w:ascii="宋体" w:eastAsia="宋体" w:hAnsi="宋体" w:cs="宋体"/>
          <w:b/>
          <w:bCs/>
          <w:color w:val="000000"/>
          <w:kern w:val="0"/>
          <w:sz w:val="24"/>
          <w:szCs w:val="24"/>
        </w:rPr>
        <w:t xml:space="preserve"> </w:t>
      </w:r>
      <w:r w:rsidR="003F2692">
        <w:rPr>
          <w:rFonts w:ascii="宋体" w:eastAsia="宋体" w:hAnsi="宋体" w:cs="宋体"/>
          <w:b/>
          <w:bCs/>
          <w:color w:val="000000"/>
          <w:kern w:val="0"/>
          <w:sz w:val="24"/>
          <w:szCs w:val="24"/>
        </w:rPr>
        <w:t>X</w:t>
      </w:r>
      <w:r>
        <w:rPr>
          <w:rFonts w:ascii="宋体" w:eastAsia="宋体" w:hAnsi="宋体" w:cs="宋体"/>
          <w:b/>
          <w:bCs/>
          <w:color w:val="000000"/>
          <w:kern w:val="0"/>
          <w:sz w:val="24"/>
          <w:szCs w:val="24"/>
        </w:rPr>
        <w:t>ia</w:t>
      </w:r>
      <w:r w:rsidRPr="000A4AB3">
        <w:rPr>
          <w:rFonts w:ascii="宋体" w:eastAsia="宋体" w:hAnsi="宋体" w:cs="宋体"/>
          <w:b/>
          <w:bCs/>
          <w:color w:val="000000"/>
          <w:kern w:val="0"/>
          <w:sz w:val="24"/>
          <w:szCs w:val="24"/>
        </w:rPr>
        <w:t>, Ph.D.</w:t>
      </w:r>
    </w:p>
    <w:p w14:paraId="587AB8AC" w14:textId="28C49ACE" w:rsidR="007532B7" w:rsidRDefault="00776FF5" w:rsidP="007532B7">
      <w:pPr>
        <w:widowControl/>
        <w:spacing w:before="100" w:beforeAutospacing="1" w:after="100" w:afterAutospacing="1"/>
        <w:jc w:val="left"/>
        <w:rPr>
          <w:rFonts w:ascii="宋体" w:eastAsia="宋体" w:hAnsi="宋体" w:cs="宋体" w:hint="eastAsia"/>
          <w:color w:val="009DAB"/>
          <w:kern w:val="0"/>
          <w:sz w:val="24"/>
          <w:szCs w:val="24"/>
        </w:rPr>
      </w:pPr>
      <w:r>
        <w:rPr>
          <w:rFonts w:ascii="宋体" w:eastAsia="宋体" w:hAnsi="宋体" w:cs="宋体" w:hint="eastAsia"/>
          <w:color w:val="009DAB"/>
          <w:kern w:val="0"/>
          <w:sz w:val="24"/>
          <w:szCs w:val="24"/>
        </w:rPr>
        <w:t>南方医科大学基础医学院发育生物学教研室</w:t>
      </w:r>
    </w:p>
    <w:p w14:paraId="770B71E0" w14:textId="0245849B" w:rsidR="007532B7" w:rsidRPr="000A4AB3" w:rsidRDefault="00776FF5" w:rsidP="007532B7">
      <w:pPr>
        <w:widowControl/>
        <w:jc w:val="lef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发育生物学</w:t>
      </w:r>
    </w:p>
    <w:p w14:paraId="1EF0BA72" w14:textId="77777777" w:rsidR="007532B7" w:rsidRPr="000A4AB3" w:rsidRDefault="007532B7" w:rsidP="007532B7">
      <w:pPr>
        <w:widowControl/>
        <w:spacing w:before="100" w:beforeAutospacing="1" w:after="100" w:afterAutospacing="1"/>
        <w:jc w:val="left"/>
        <w:rPr>
          <w:rFonts w:ascii="宋体" w:eastAsia="宋体" w:hAnsi="宋体" w:cs="宋体" w:hint="eastAsia"/>
          <w:b/>
          <w:bCs/>
          <w:color w:val="000000"/>
          <w:kern w:val="0"/>
          <w:sz w:val="24"/>
          <w:szCs w:val="24"/>
          <w:u w:val="single"/>
        </w:rPr>
      </w:pPr>
      <w:r w:rsidRPr="000A4AB3">
        <w:rPr>
          <w:rFonts w:ascii="宋体" w:eastAsia="宋体" w:hAnsi="宋体" w:cs="宋体"/>
          <w:b/>
          <w:bCs/>
          <w:color w:val="000000"/>
          <w:kern w:val="0"/>
          <w:sz w:val="24"/>
          <w:szCs w:val="24"/>
          <w:u w:val="single"/>
        </w:rPr>
        <w:t>联系</w:t>
      </w:r>
    </w:p>
    <w:p w14:paraId="142D7BC9" w14:textId="39302830" w:rsidR="007532B7" w:rsidRPr="000A4AB3" w:rsidRDefault="007532B7" w:rsidP="007532B7">
      <w:pPr>
        <w:widowControl/>
        <w:jc w:val="left"/>
        <w:rPr>
          <w:rFonts w:ascii="宋体" w:eastAsia="宋体" w:hAnsi="宋体" w:cs="宋体" w:hint="eastAsia"/>
          <w:color w:val="000000"/>
          <w:kern w:val="0"/>
          <w:sz w:val="24"/>
          <w:szCs w:val="24"/>
        </w:rPr>
      </w:pPr>
      <w:r w:rsidRPr="000A4AB3">
        <w:rPr>
          <w:rFonts w:ascii="宋体" w:eastAsia="宋体" w:hAnsi="宋体" w:cs="宋体"/>
          <w:color w:val="000000"/>
          <w:kern w:val="0"/>
          <w:sz w:val="24"/>
          <w:szCs w:val="24"/>
        </w:rPr>
        <w:t>邮箱:</w:t>
      </w:r>
      <w:r w:rsidR="00877CE6" w:rsidRPr="00877CE6">
        <w:t xml:space="preserve"> </w:t>
      </w:r>
      <w:r w:rsidR="00877CE6" w:rsidRPr="00877CE6">
        <w:rPr>
          <w:rFonts w:ascii="宋体" w:eastAsia="宋体" w:hAnsi="宋体" w:cs="宋体"/>
          <w:color w:val="000000"/>
          <w:kern w:val="0"/>
          <w:sz w:val="24"/>
          <w:szCs w:val="24"/>
        </w:rPr>
        <w:t>xlxsq@126.com</w:t>
      </w:r>
    </w:p>
    <w:p w14:paraId="39805573" w14:textId="7ABAF17F" w:rsidR="008F6E38" w:rsidRDefault="008F6E38">
      <w:pPr>
        <w:rPr>
          <w:rFonts w:hint="eastAsia"/>
        </w:rPr>
      </w:pPr>
    </w:p>
    <w:p w14:paraId="70CF853A" w14:textId="5A56C253" w:rsidR="00936334" w:rsidRDefault="004F02AD">
      <w:pPr>
        <w:rPr>
          <w:rFonts w:hint="eastAsia"/>
        </w:rPr>
      </w:pPr>
      <w:r>
        <w:rPr>
          <w:noProof/>
        </w:rPr>
        <w:drawing>
          <wp:inline distT="0" distB="0" distL="0" distR="0" wp14:anchorId="76483997" wp14:editId="1C507F79">
            <wp:extent cx="4708188" cy="6085728"/>
            <wp:effectExtent l="0" t="0" r="0" b="0"/>
            <wp:docPr id="72139429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721928" cy="6103489"/>
                    </a:xfrm>
                    <a:prstGeom prst="rect">
                      <a:avLst/>
                    </a:prstGeom>
                    <a:noFill/>
                    <a:ln>
                      <a:noFill/>
                    </a:ln>
                  </pic:spPr>
                </pic:pic>
              </a:graphicData>
            </a:graphic>
          </wp:inline>
        </w:drawing>
      </w:r>
    </w:p>
    <w:p w14:paraId="3D1C07BA" w14:textId="77777777" w:rsidR="004F02AD" w:rsidRDefault="004F02AD" w:rsidP="00936334">
      <w:pPr>
        <w:widowControl/>
        <w:rPr>
          <w:rFonts w:ascii="宋体" w:eastAsia="宋体" w:hAnsi="宋体" w:cs="Calibri"/>
          <w:b/>
          <w:bCs/>
          <w:color w:val="009DAB"/>
          <w:kern w:val="0"/>
          <w:szCs w:val="21"/>
        </w:rPr>
      </w:pPr>
    </w:p>
    <w:p w14:paraId="67345CB7" w14:textId="77777777" w:rsidR="004F02AD" w:rsidRDefault="004F02AD" w:rsidP="00936334">
      <w:pPr>
        <w:widowControl/>
        <w:rPr>
          <w:rFonts w:ascii="宋体" w:eastAsia="宋体" w:hAnsi="宋体" w:cs="Calibri"/>
          <w:b/>
          <w:bCs/>
          <w:color w:val="009DAB"/>
          <w:kern w:val="0"/>
          <w:szCs w:val="21"/>
        </w:rPr>
      </w:pPr>
    </w:p>
    <w:p w14:paraId="4616124E" w14:textId="776134D2" w:rsidR="00936334" w:rsidRPr="003252DF" w:rsidRDefault="00936334" w:rsidP="00936334">
      <w:pPr>
        <w:widowControl/>
        <w:rPr>
          <w:rFonts w:ascii="Calibri" w:eastAsia="宋体" w:hAnsi="Calibri" w:cs="Calibri"/>
          <w:b/>
          <w:bCs/>
          <w:color w:val="009DAB"/>
          <w:kern w:val="0"/>
          <w:szCs w:val="21"/>
        </w:rPr>
      </w:pPr>
      <w:r w:rsidRPr="003252DF">
        <w:rPr>
          <w:rFonts w:ascii="宋体" w:eastAsia="宋体" w:hAnsi="宋体" w:cs="Calibri" w:hint="eastAsia"/>
          <w:b/>
          <w:bCs/>
          <w:color w:val="009DAB"/>
          <w:kern w:val="0"/>
          <w:szCs w:val="21"/>
        </w:rPr>
        <w:lastRenderedPageBreak/>
        <w:t>个人简介</w:t>
      </w:r>
    </w:p>
    <w:p w14:paraId="249B1443" w14:textId="57C91107" w:rsidR="00936334" w:rsidRDefault="00936334">
      <w:pPr>
        <w:rPr>
          <w:rFonts w:hint="eastAsia"/>
        </w:rPr>
      </w:pPr>
    </w:p>
    <w:p w14:paraId="5FA57542" w14:textId="20953A36" w:rsidR="00A41AD2" w:rsidRPr="005C03D5" w:rsidRDefault="00936334" w:rsidP="00B221CC">
      <w:pPr>
        <w:spacing w:line="360" w:lineRule="auto"/>
        <w:rPr>
          <w:rFonts w:ascii="宋体" w:eastAsia="宋体" w:hAnsi="宋体" w:hint="eastAsia"/>
          <w:szCs w:val="21"/>
        </w:rPr>
      </w:pPr>
      <w:r w:rsidRPr="005C03D5">
        <w:rPr>
          <w:rFonts w:ascii="宋体" w:eastAsia="宋体" w:hAnsi="宋体" w:hint="eastAsia"/>
          <w:szCs w:val="21"/>
        </w:rPr>
        <w:t>夏来新</w:t>
      </w:r>
      <w:r w:rsidR="002344D3" w:rsidRPr="005C03D5">
        <w:rPr>
          <w:rFonts w:ascii="宋体" w:eastAsia="宋体" w:hAnsi="宋体" w:hint="eastAsia"/>
          <w:szCs w:val="21"/>
        </w:rPr>
        <w:t>，理学博士，</w:t>
      </w:r>
      <w:r w:rsidR="00412D10" w:rsidRPr="005C03D5">
        <w:rPr>
          <w:rFonts w:ascii="宋体" w:eastAsia="宋体" w:hAnsi="宋体" w:hint="eastAsia"/>
          <w:szCs w:val="21"/>
        </w:rPr>
        <w:t>二级教授，博士生导师，</w:t>
      </w:r>
      <w:r w:rsidR="004F02AD">
        <w:rPr>
          <w:rFonts w:ascii="宋体" w:eastAsia="宋体" w:hAnsi="宋体" w:hint="eastAsia"/>
          <w:szCs w:val="21"/>
        </w:rPr>
        <w:t>国家级高层次人才</w:t>
      </w:r>
      <w:r w:rsidR="00412D10" w:rsidRPr="005C03D5">
        <w:rPr>
          <w:rFonts w:ascii="宋体" w:eastAsia="宋体" w:hAnsi="宋体" w:hint="eastAsia"/>
          <w:szCs w:val="21"/>
        </w:rPr>
        <w:t>，国家优秀青年基金获得者，“广东省特支计划”科技创新领军人才，南方医科大学基础医学院发育生物学教研室主任</w:t>
      </w:r>
      <w:r w:rsidR="004F02AD">
        <w:rPr>
          <w:rFonts w:ascii="宋体" w:eastAsia="宋体" w:hAnsi="宋体" w:hint="eastAsia"/>
          <w:szCs w:val="21"/>
        </w:rPr>
        <w:t>，</w:t>
      </w:r>
      <w:r w:rsidR="004F02AD" w:rsidRPr="002778E8">
        <w:rPr>
          <w:rFonts w:ascii="宋体" w:eastAsia="宋体" w:hAnsi="宋体"/>
        </w:rPr>
        <w:t>获得国家自然科学二等奖（4/5）</w:t>
      </w:r>
      <w:r w:rsidR="004F02AD">
        <w:rPr>
          <w:rFonts w:ascii="宋体" w:eastAsia="宋体" w:hAnsi="宋体" w:hint="eastAsia"/>
        </w:rPr>
        <w:t>。</w:t>
      </w:r>
      <w:r w:rsidR="00A41AD2" w:rsidRPr="005C03D5">
        <w:rPr>
          <w:rFonts w:ascii="宋体" w:eastAsia="宋体" w:hAnsi="宋体" w:hint="eastAsia"/>
          <w:szCs w:val="21"/>
        </w:rPr>
        <w:t>于</w:t>
      </w:r>
      <w:r w:rsidR="00A41AD2" w:rsidRPr="005C03D5">
        <w:rPr>
          <w:rFonts w:ascii="宋体" w:eastAsia="宋体" w:hAnsi="宋体"/>
          <w:szCs w:val="21"/>
        </w:rPr>
        <w:t>2025年加入西湖大学医学院/生命科学学院，担任</w:t>
      </w:r>
      <w:r w:rsidR="00A41AD2" w:rsidRPr="005C03D5">
        <w:rPr>
          <w:rFonts w:ascii="宋体" w:eastAsia="宋体" w:hAnsi="宋体" w:hint="eastAsia"/>
          <w:szCs w:val="21"/>
        </w:rPr>
        <w:t>客座教授</w:t>
      </w:r>
      <w:r w:rsidR="00A41AD2" w:rsidRPr="005C03D5">
        <w:rPr>
          <w:rFonts w:ascii="宋体" w:eastAsia="宋体" w:hAnsi="宋体"/>
          <w:szCs w:val="21"/>
        </w:rPr>
        <w:t>，博士生导师。</w:t>
      </w:r>
    </w:p>
    <w:p w14:paraId="65C0C1ED" w14:textId="2EDC7B50" w:rsidR="002344D3" w:rsidRPr="005C03D5" w:rsidRDefault="002344D3">
      <w:pPr>
        <w:rPr>
          <w:rFonts w:ascii="宋体" w:eastAsia="宋体" w:hAnsi="宋体" w:hint="eastAsia"/>
          <w:szCs w:val="21"/>
        </w:rPr>
      </w:pPr>
    </w:p>
    <w:p w14:paraId="72B67B18" w14:textId="77777777" w:rsidR="00CB7C21" w:rsidRDefault="00CB7C21">
      <w:pPr>
        <w:rPr>
          <w:rFonts w:hint="eastAsia"/>
        </w:rPr>
      </w:pPr>
    </w:p>
    <w:p w14:paraId="0EEF718F" w14:textId="77777777" w:rsidR="002344D3" w:rsidRPr="003252DF" w:rsidRDefault="002344D3" w:rsidP="002344D3">
      <w:pPr>
        <w:widowControl/>
        <w:spacing w:line="360" w:lineRule="auto"/>
        <w:rPr>
          <w:rFonts w:ascii="Calibri" w:eastAsia="宋体" w:hAnsi="Calibri" w:cs="Calibri"/>
          <w:b/>
          <w:bCs/>
          <w:color w:val="009DAB"/>
          <w:kern w:val="0"/>
          <w:szCs w:val="21"/>
        </w:rPr>
      </w:pPr>
      <w:r w:rsidRPr="003252DF">
        <w:rPr>
          <w:rFonts w:ascii="宋体" w:eastAsia="宋体" w:hAnsi="宋体" w:cs="Calibri" w:hint="eastAsia"/>
          <w:b/>
          <w:bCs/>
          <w:color w:val="009DAB"/>
          <w:kern w:val="0"/>
          <w:szCs w:val="21"/>
        </w:rPr>
        <w:t>学术成果及研究方向</w:t>
      </w:r>
    </w:p>
    <w:p w14:paraId="110CEB8D" w14:textId="05071469" w:rsidR="004F60C5" w:rsidRPr="002778E8" w:rsidRDefault="002808D8" w:rsidP="00B221CC">
      <w:pPr>
        <w:spacing w:line="360" w:lineRule="auto"/>
        <w:rPr>
          <w:rFonts w:ascii="宋体" w:eastAsia="宋体" w:hAnsi="宋体" w:hint="eastAsia"/>
        </w:rPr>
      </w:pPr>
      <w:r w:rsidRPr="002778E8">
        <w:rPr>
          <w:rFonts w:ascii="宋体" w:eastAsia="宋体" w:hAnsi="宋体"/>
        </w:rPr>
        <w:t>专注于RNA代谢与发育调控的研究，探索了m6A修饰如何直接调控抑制性组蛋白H3K9me2去甲基化的机制，揭示了RNA m6A修饰与组蛋白动态修饰的关系；绘制了人类胎儿组织全转录组m6A修饰图谱，揭示了其在发育中的调控作用；发现了METTL14精氨酸甲基化如何动态调控m6A修饰的机制及功能。主持多个国家级项目，包括国家自然科学基金重点项目、国家重点研发计划子课题、国家自然科学基金优秀青年科学基金项目及面上项目等。作为</w:t>
      </w:r>
      <w:r w:rsidR="004F02AD">
        <w:rPr>
          <w:rFonts w:ascii="宋体" w:eastAsia="宋体" w:hAnsi="宋体" w:hint="eastAsia"/>
        </w:rPr>
        <w:t>主要</w:t>
      </w:r>
      <w:r w:rsidRPr="002778E8">
        <w:rPr>
          <w:rFonts w:ascii="宋体" w:eastAsia="宋体" w:hAnsi="宋体"/>
        </w:rPr>
        <w:t>通讯作者或第一作者在《Cell》</w:t>
      </w:r>
      <w:r w:rsidR="00080B08">
        <w:rPr>
          <w:rFonts w:ascii="宋体" w:eastAsia="宋体" w:hAnsi="宋体" w:hint="eastAsia"/>
        </w:rPr>
        <w:t xml:space="preserve"> </w:t>
      </w:r>
      <w:r w:rsidRPr="002778E8">
        <w:rPr>
          <w:rFonts w:ascii="宋体" w:eastAsia="宋体" w:hAnsi="宋体"/>
        </w:rPr>
        <w:t>《Nature Genetics》</w:t>
      </w:r>
      <w:r w:rsidR="00080B08">
        <w:rPr>
          <w:rFonts w:ascii="宋体" w:eastAsia="宋体" w:hAnsi="宋体" w:hint="eastAsia"/>
        </w:rPr>
        <w:t xml:space="preserve"> </w:t>
      </w:r>
      <w:r w:rsidRPr="002778E8">
        <w:rPr>
          <w:rFonts w:ascii="宋体" w:eastAsia="宋体" w:hAnsi="宋体"/>
        </w:rPr>
        <w:t>《Nature Cell Biology》</w:t>
      </w:r>
      <w:r w:rsidR="00080B08">
        <w:rPr>
          <w:rFonts w:ascii="宋体" w:eastAsia="宋体" w:hAnsi="宋体" w:hint="eastAsia"/>
        </w:rPr>
        <w:t xml:space="preserve"> </w:t>
      </w:r>
      <w:r w:rsidRPr="002778E8">
        <w:rPr>
          <w:rFonts w:ascii="宋体" w:eastAsia="宋体" w:hAnsi="宋体"/>
        </w:rPr>
        <w:t>《</w:t>
      </w:r>
      <w:r w:rsidR="00EC65C4" w:rsidRPr="002778E8">
        <w:rPr>
          <w:rStyle w:val="a4"/>
          <w:rFonts w:ascii="宋体" w:eastAsia="宋体" w:hAnsi="宋体" w:cs="Times New Roman"/>
          <w:i w:val="0"/>
          <w:szCs w:val="21"/>
        </w:rPr>
        <w:t>Biomaterials</w:t>
      </w:r>
      <w:r w:rsidRPr="002778E8">
        <w:rPr>
          <w:rFonts w:ascii="宋体" w:eastAsia="宋体" w:hAnsi="宋体"/>
        </w:rPr>
        <w:t>》等国际顶级期刊发表多篇研究论文</w:t>
      </w:r>
      <w:r w:rsidR="004F02AD">
        <w:rPr>
          <w:rFonts w:ascii="宋体" w:eastAsia="宋体" w:hAnsi="宋体" w:hint="eastAsia"/>
        </w:rPr>
        <w:t>。</w:t>
      </w:r>
    </w:p>
    <w:p w14:paraId="4873764E" w14:textId="77777777" w:rsidR="002808D8" w:rsidRDefault="002808D8">
      <w:pPr>
        <w:rPr>
          <w:rFonts w:hint="eastAsia"/>
        </w:rPr>
      </w:pPr>
    </w:p>
    <w:p w14:paraId="22C6D4B4" w14:textId="585DAB1C" w:rsidR="004F60C5" w:rsidRDefault="004F60C5" w:rsidP="004F60C5">
      <w:pPr>
        <w:widowControl/>
        <w:rPr>
          <w:rFonts w:ascii="宋体" w:eastAsia="宋体" w:hAnsi="宋体" w:cs="Calibri" w:hint="eastAsia"/>
          <w:b/>
          <w:bCs/>
          <w:color w:val="009DAB"/>
          <w:kern w:val="0"/>
          <w:szCs w:val="21"/>
        </w:rPr>
      </w:pPr>
      <w:r w:rsidRPr="003252DF">
        <w:rPr>
          <w:rFonts w:ascii="宋体" w:eastAsia="宋体" w:hAnsi="宋体" w:cs="Calibri" w:hint="eastAsia"/>
          <w:b/>
          <w:bCs/>
          <w:color w:val="009DAB"/>
          <w:kern w:val="0"/>
          <w:szCs w:val="21"/>
        </w:rPr>
        <w:t>代表论文</w:t>
      </w:r>
    </w:p>
    <w:p w14:paraId="147303DE" w14:textId="0CF4659C" w:rsidR="00992CCF" w:rsidRPr="00ED1F2E" w:rsidRDefault="00992CCF" w:rsidP="00992CCF">
      <w:pPr>
        <w:spacing w:line="360" w:lineRule="auto"/>
        <w:rPr>
          <w:rFonts w:ascii="Times New Roman" w:eastAsia="楷体" w:hAnsi="Times New Roman" w:cs="Times New Roman"/>
          <w:szCs w:val="21"/>
        </w:rPr>
      </w:pPr>
      <w:r w:rsidRPr="00ED1F2E">
        <w:rPr>
          <w:rFonts w:ascii="Times New Roman" w:eastAsia="楷体" w:hAnsi="Times New Roman" w:cs="Times New Roman"/>
          <w:szCs w:val="21"/>
        </w:rPr>
        <w:t xml:space="preserve">1. Li Y., Xia L., Tan K., Ye X., Zuo Z., Li M., Xiao R., Wang Z., Liu X., Deng M., Cui J., Yang M., Luo Q., Liu S., Cao X., Zhu H., Liu T., Hu J., Shi J., Xiao S., </w:t>
      </w:r>
      <w:r w:rsidRPr="00DC50E2">
        <w:rPr>
          <w:rFonts w:ascii="Times New Roman" w:eastAsia="楷体" w:hAnsi="Times New Roman" w:cs="Times New Roman"/>
          <w:b/>
          <w:szCs w:val="21"/>
        </w:rPr>
        <w:t>Xia L</w:t>
      </w:r>
      <w:r w:rsidRPr="00ED1F2E">
        <w:rPr>
          <w:rFonts w:ascii="Times New Roman" w:eastAsia="楷体" w:hAnsi="Times New Roman" w:cs="Times New Roman"/>
          <w:szCs w:val="21"/>
        </w:rPr>
        <w:t>. (2020) N(6)-</w:t>
      </w:r>
      <w:proofErr w:type="spellStart"/>
      <w:r w:rsidRPr="00ED1F2E">
        <w:rPr>
          <w:rFonts w:ascii="Times New Roman" w:eastAsia="楷体" w:hAnsi="Times New Roman" w:cs="Times New Roman"/>
          <w:szCs w:val="21"/>
        </w:rPr>
        <w:t>methyladenosine</w:t>
      </w:r>
      <w:proofErr w:type="spellEnd"/>
      <w:r w:rsidRPr="00ED1F2E">
        <w:rPr>
          <w:rFonts w:ascii="Times New Roman" w:eastAsia="楷体" w:hAnsi="Times New Roman" w:cs="Times New Roman"/>
          <w:szCs w:val="21"/>
        </w:rPr>
        <w:t xml:space="preserve"> co-transcriptionally directs the demethylation of histone H3K9me2. Nature Genetics. </w:t>
      </w:r>
    </w:p>
    <w:p w14:paraId="1B682049" w14:textId="1FE2700F" w:rsidR="00992CCF" w:rsidRPr="004C3A81" w:rsidRDefault="00992CCF" w:rsidP="00992CCF">
      <w:pPr>
        <w:spacing w:line="360" w:lineRule="auto"/>
        <w:rPr>
          <w:rFonts w:ascii="Times New Roman" w:eastAsia="楷体" w:hAnsi="Times New Roman" w:cs="Times New Roman"/>
          <w:szCs w:val="21"/>
        </w:rPr>
      </w:pPr>
      <w:r w:rsidRPr="00ED1F2E">
        <w:rPr>
          <w:rFonts w:ascii="Times New Roman" w:eastAsia="楷体" w:hAnsi="Times New Roman" w:cs="Times New Roman"/>
          <w:szCs w:val="21"/>
        </w:rPr>
        <w:t xml:space="preserve">2. Xiao S., Cao S., Huang Q., Xia L., Deng M., Yang M., Jia G., Liu X., Shi J., Wang W., Li Y., Liu S., Zhu H., Tan K., Luo Q., Zhong M., He C., and </w:t>
      </w:r>
      <w:r w:rsidRPr="00DC50E2">
        <w:rPr>
          <w:rFonts w:ascii="Times New Roman" w:eastAsia="楷体" w:hAnsi="Times New Roman" w:cs="Times New Roman"/>
          <w:b/>
          <w:szCs w:val="21"/>
        </w:rPr>
        <w:t>Xia L</w:t>
      </w:r>
      <w:r w:rsidRPr="00ED1F2E">
        <w:rPr>
          <w:rFonts w:ascii="Times New Roman" w:eastAsia="楷体" w:hAnsi="Times New Roman" w:cs="Times New Roman"/>
          <w:szCs w:val="21"/>
        </w:rPr>
        <w:t>. (2019) The RNA N(6)-</w:t>
      </w:r>
      <w:proofErr w:type="spellStart"/>
      <w:r w:rsidRPr="004C3A81">
        <w:rPr>
          <w:rFonts w:ascii="Times New Roman" w:eastAsia="楷体" w:hAnsi="Times New Roman" w:cs="Times New Roman"/>
          <w:szCs w:val="21"/>
        </w:rPr>
        <w:t>methyladenosine</w:t>
      </w:r>
      <w:proofErr w:type="spellEnd"/>
      <w:r w:rsidRPr="004C3A81">
        <w:rPr>
          <w:rFonts w:ascii="Times New Roman" w:eastAsia="楷体" w:hAnsi="Times New Roman" w:cs="Times New Roman"/>
          <w:szCs w:val="21"/>
        </w:rPr>
        <w:t xml:space="preserve"> modification landscape of human fetal tissues. Nature Cell Biology. </w:t>
      </w:r>
    </w:p>
    <w:p w14:paraId="2A08AC7D" w14:textId="454EE4D4" w:rsidR="005C03D5" w:rsidRPr="004C3A81" w:rsidRDefault="005C03D5" w:rsidP="00992CCF">
      <w:pPr>
        <w:spacing w:line="360" w:lineRule="auto"/>
        <w:rPr>
          <w:rFonts w:ascii="Times New Roman" w:eastAsia="楷体" w:hAnsi="Times New Roman" w:cs="Times New Roman"/>
          <w:i/>
          <w:szCs w:val="21"/>
        </w:rPr>
      </w:pPr>
      <w:r w:rsidRPr="004C3A81">
        <w:rPr>
          <w:rFonts w:ascii="Times New Roman" w:eastAsia="楷体" w:hAnsi="Times New Roman" w:cs="Times New Roman"/>
          <w:b/>
          <w:szCs w:val="21"/>
        </w:rPr>
        <w:t>3.</w:t>
      </w:r>
      <w:r w:rsidRPr="004C3A81">
        <w:rPr>
          <w:rStyle w:val="a3"/>
          <w:rFonts w:ascii="Times New Roman" w:hAnsi="Times New Roman" w:cs="Times New Roman"/>
          <w:b w:val="0"/>
          <w:szCs w:val="21"/>
        </w:rPr>
        <w:t>.</w:t>
      </w:r>
      <w:r w:rsidR="00FC2DD3" w:rsidRPr="004C3A81">
        <w:t xml:space="preserve"> </w:t>
      </w:r>
      <w:r w:rsidR="00FC2DD3" w:rsidRPr="004C3A81">
        <w:rPr>
          <w:rStyle w:val="a3"/>
          <w:rFonts w:ascii="Times New Roman" w:hAnsi="Times New Roman" w:cs="Times New Roman"/>
          <w:b w:val="0"/>
          <w:szCs w:val="21"/>
        </w:rPr>
        <w:t xml:space="preserve">Zheng X., Deng S., Li Y., Luo Z., Gan C., Zheng Z., Xu R., Xiao S., Cai Y., Feng J., Li L., Li X., Xue X., Dai W., Qin S., Wang M., Zeng K., Xiao Z., </w:t>
      </w:r>
      <w:r w:rsidR="00FC2DD3" w:rsidRPr="00DC50E2">
        <w:rPr>
          <w:rStyle w:val="a3"/>
          <w:rFonts w:ascii="Times New Roman" w:hAnsi="Times New Roman" w:cs="Times New Roman"/>
          <w:szCs w:val="21"/>
        </w:rPr>
        <w:t>Xia L</w:t>
      </w:r>
      <w:r w:rsidR="00FC2DD3" w:rsidRPr="004C3A81">
        <w:rPr>
          <w:rStyle w:val="a3"/>
          <w:rFonts w:ascii="Times New Roman" w:hAnsi="Times New Roman" w:cs="Times New Roman"/>
          <w:b w:val="0"/>
          <w:szCs w:val="21"/>
        </w:rPr>
        <w:t>.</w:t>
      </w:r>
      <w:r w:rsidRPr="004C3A81">
        <w:rPr>
          <w:rFonts w:ascii="Times New Roman" w:hAnsi="Times New Roman" w:cs="Times New Roman"/>
          <w:szCs w:val="21"/>
        </w:rPr>
        <w:t xml:space="preserve"> (2025)</w:t>
      </w:r>
      <w:r w:rsidR="004535B7">
        <w:rPr>
          <w:rFonts w:ascii="Times New Roman" w:hAnsi="Times New Roman" w:cs="Times New Roman"/>
          <w:szCs w:val="21"/>
        </w:rPr>
        <w:t xml:space="preserve"> </w:t>
      </w:r>
      <w:r w:rsidR="004535B7" w:rsidRPr="004535B7">
        <w:rPr>
          <w:rFonts w:ascii="Times New Roman" w:hAnsi="Times New Roman" w:cs="Times New Roman"/>
          <w:szCs w:val="21"/>
        </w:rPr>
        <w:t xml:space="preserve">Targeting m6A demethylase FTO to heal diabetic wounds with ROS-scavenging </w:t>
      </w:r>
      <w:proofErr w:type="spellStart"/>
      <w:r w:rsidR="004535B7" w:rsidRPr="004535B7">
        <w:rPr>
          <w:rFonts w:ascii="Times New Roman" w:hAnsi="Times New Roman" w:cs="Times New Roman"/>
          <w:szCs w:val="21"/>
        </w:rPr>
        <w:t>nanocolloidal</w:t>
      </w:r>
      <w:proofErr w:type="spellEnd"/>
      <w:r w:rsidR="004535B7" w:rsidRPr="004535B7">
        <w:rPr>
          <w:rFonts w:ascii="Times New Roman" w:hAnsi="Times New Roman" w:cs="Times New Roman"/>
          <w:szCs w:val="21"/>
        </w:rPr>
        <w:t xml:space="preserve"> hydrogels</w:t>
      </w:r>
      <w:r w:rsidRPr="004C3A81">
        <w:rPr>
          <w:rFonts w:ascii="Times New Roman" w:hAnsi="Times New Roman" w:cs="Times New Roman"/>
          <w:szCs w:val="21"/>
        </w:rPr>
        <w:t xml:space="preserve">. </w:t>
      </w:r>
      <w:r w:rsidRPr="004C3A81">
        <w:rPr>
          <w:rStyle w:val="a4"/>
          <w:rFonts w:ascii="Times New Roman" w:hAnsi="Times New Roman" w:cs="Times New Roman"/>
          <w:i w:val="0"/>
          <w:szCs w:val="21"/>
        </w:rPr>
        <w:t>Biomaterials</w:t>
      </w:r>
      <w:r w:rsidRPr="004C3A81">
        <w:rPr>
          <w:rFonts w:ascii="Times New Roman" w:hAnsi="Times New Roman" w:cs="Times New Roman"/>
          <w:i/>
          <w:szCs w:val="21"/>
        </w:rPr>
        <w:t>.</w:t>
      </w:r>
    </w:p>
    <w:p w14:paraId="514B7AD0" w14:textId="358BEE6F" w:rsidR="00434C32" w:rsidRPr="004C3A81" w:rsidRDefault="00434C32" w:rsidP="00992CCF">
      <w:pPr>
        <w:spacing w:line="360" w:lineRule="auto"/>
        <w:rPr>
          <w:rFonts w:ascii="Times New Roman" w:hAnsi="Times New Roman" w:cs="Times New Roman"/>
          <w:szCs w:val="21"/>
        </w:rPr>
      </w:pPr>
      <w:r w:rsidRPr="004C3A81">
        <w:rPr>
          <w:rFonts w:ascii="Times New Roman" w:eastAsia="楷体" w:hAnsi="Times New Roman" w:cs="Times New Roman"/>
          <w:szCs w:val="21"/>
        </w:rPr>
        <w:t>4.</w:t>
      </w:r>
      <w:r w:rsidRPr="004C3A81">
        <w:rPr>
          <w:rStyle w:val="a3"/>
          <w:rFonts w:ascii="Times New Roman" w:hAnsi="Times New Roman" w:cs="Times New Roman"/>
          <w:szCs w:val="21"/>
        </w:rPr>
        <w:t xml:space="preserve"> </w:t>
      </w:r>
      <w:r w:rsidRPr="004C3A81">
        <w:rPr>
          <w:rStyle w:val="a3"/>
          <w:rFonts w:ascii="Times New Roman" w:hAnsi="Times New Roman" w:cs="Times New Roman"/>
          <w:b w:val="0"/>
          <w:szCs w:val="21"/>
        </w:rPr>
        <w:t xml:space="preserve">Liu S., Chen W., Chen J., Liu T., Deng M., Xia L., Li Z., Shi J., Li Y., Ren Q., Miao Z., Wu G., Cao X., Xiao S., Zhang J., Zhong M., Wang L., </w:t>
      </w:r>
      <w:r w:rsidRPr="00DC50E2">
        <w:rPr>
          <w:rStyle w:val="a3"/>
          <w:rFonts w:ascii="Times New Roman" w:hAnsi="Times New Roman" w:cs="Times New Roman"/>
          <w:szCs w:val="21"/>
        </w:rPr>
        <w:t>Xia L</w:t>
      </w:r>
      <w:r w:rsidRPr="004C3A81">
        <w:rPr>
          <w:rStyle w:val="a3"/>
          <w:rFonts w:ascii="Times New Roman" w:hAnsi="Times New Roman" w:cs="Times New Roman"/>
          <w:b w:val="0"/>
          <w:szCs w:val="21"/>
        </w:rPr>
        <w:t>.</w:t>
      </w:r>
      <w:r w:rsidRPr="004C3A81">
        <w:rPr>
          <w:rFonts w:ascii="Times New Roman" w:hAnsi="Times New Roman" w:cs="Times New Roman"/>
          <w:b/>
          <w:szCs w:val="21"/>
        </w:rPr>
        <w:t xml:space="preserve"> </w:t>
      </w:r>
      <w:r w:rsidRPr="004C3A81">
        <w:rPr>
          <w:rFonts w:ascii="Times New Roman" w:hAnsi="Times New Roman" w:cs="Times New Roman"/>
          <w:szCs w:val="21"/>
        </w:rPr>
        <w:t xml:space="preserve">(2025) m6A deficiency impairs uterine spiral artery remodeling to induce preeclampsia-like symptoms via FGF2. </w:t>
      </w:r>
      <w:r w:rsidRPr="004C3A81">
        <w:rPr>
          <w:rStyle w:val="a4"/>
          <w:rFonts w:ascii="Times New Roman" w:hAnsi="Times New Roman" w:cs="Times New Roman"/>
          <w:i w:val="0"/>
          <w:szCs w:val="21"/>
        </w:rPr>
        <w:t>SCIENCE CHINA Life Sciences</w:t>
      </w:r>
      <w:r w:rsidRPr="004C3A81">
        <w:rPr>
          <w:rFonts w:ascii="Times New Roman" w:hAnsi="Times New Roman" w:cs="Times New Roman"/>
          <w:i/>
          <w:szCs w:val="21"/>
        </w:rPr>
        <w:t>.</w:t>
      </w:r>
      <w:r w:rsidRPr="004C3A81">
        <w:rPr>
          <w:rFonts w:ascii="Times New Roman" w:hAnsi="Times New Roman" w:cs="Times New Roman"/>
          <w:szCs w:val="21"/>
        </w:rPr>
        <w:t xml:space="preserve"> </w:t>
      </w:r>
    </w:p>
    <w:p w14:paraId="04AB52AF" w14:textId="51F78AD0" w:rsidR="00992CCF" w:rsidRPr="00ED1F2E" w:rsidRDefault="00274FDE" w:rsidP="00992CCF">
      <w:pPr>
        <w:spacing w:line="360" w:lineRule="auto"/>
        <w:rPr>
          <w:rFonts w:ascii="Times New Roman" w:eastAsia="楷体" w:hAnsi="Times New Roman" w:cs="Times New Roman"/>
          <w:szCs w:val="21"/>
        </w:rPr>
      </w:pPr>
      <w:r w:rsidRPr="00ED1F2E">
        <w:rPr>
          <w:rFonts w:ascii="Times New Roman" w:eastAsia="楷体" w:hAnsi="Times New Roman" w:cs="Times New Roman"/>
          <w:szCs w:val="21"/>
        </w:rPr>
        <w:t>5</w:t>
      </w:r>
      <w:r w:rsidR="00992CCF" w:rsidRPr="00ED1F2E">
        <w:rPr>
          <w:rFonts w:ascii="Times New Roman" w:eastAsia="楷体" w:hAnsi="Times New Roman" w:cs="Times New Roman"/>
          <w:szCs w:val="21"/>
        </w:rPr>
        <w:t xml:space="preserve">. Liu X., Wang H., Zhao X., Luo Q., Wang Q., Tan K., Wang Z., Jiang J., Cui J., Du E., Xia L., Du </w:t>
      </w:r>
      <w:r w:rsidR="00992CCF" w:rsidRPr="00ED1F2E">
        <w:rPr>
          <w:rFonts w:ascii="Times New Roman" w:eastAsia="楷体" w:hAnsi="Times New Roman" w:cs="Times New Roman"/>
          <w:szCs w:val="21"/>
        </w:rPr>
        <w:lastRenderedPageBreak/>
        <w:t xml:space="preserve">W., Chen D., </w:t>
      </w:r>
      <w:r w:rsidR="00992CCF" w:rsidRPr="00DC50E2">
        <w:rPr>
          <w:rFonts w:ascii="Times New Roman" w:eastAsia="楷体" w:hAnsi="Times New Roman" w:cs="Times New Roman"/>
          <w:b/>
          <w:szCs w:val="21"/>
        </w:rPr>
        <w:t>Xia L.</w:t>
      </w:r>
      <w:r w:rsidR="00992CCF" w:rsidRPr="00ED1F2E">
        <w:rPr>
          <w:rFonts w:ascii="Times New Roman" w:eastAsia="楷体" w:hAnsi="Times New Roman" w:cs="Times New Roman"/>
          <w:szCs w:val="21"/>
        </w:rPr>
        <w:t xml:space="preserve">, Xiao S. (2021) Arginine methylation of METTL14 promotes RNA N6-methyladenosine modification and endoderm differentiation of mouse embryonic stem cells. Nature Communications. </w:t>
      </w:r>
    </w:p>
    <w:p w14:paraId="1C7A3B93" w14:textId="184C272F" w:rsidR="00FE13B6" w:rsidRDefault="00FE13B6" w:rsidP="004F60C5">
      <w:pPr>
        <w:widowControl/>
        <w:rPr>
          <w:rFonts w:ascii="Calibri" w:eastAsia="宋体" w:hAnsi="Calibri" w:cs="Calibri"/>
          <w:b/>
          <w:bCs/>
          <w:color w:val="009DAB"/>
          <w:kern w:val="0"/>
          <w:szCs w:val="21"/>
        </w:rPr>
      </w:pPr>
    </w:p>
    <w:p w14:paraId="3C87F311" w14:textId="4684A778" w:rsidR="00FE13B6" w:rsidRDefault="00FE13B6" w:rsidP="004F60C5">
      <w:pPr>
        <w:widowControl/>
        <w:rPr>
          <w:rFonts w:ascii="Calibri" w:eastAsia="宋体" w:hAnsi="Calibri" w:cs="Calibri"/>
          <w:b/>
          <w:bCs/>
          <w:color w:val="009DAB"/>
          <w:kern w:val="0"/>
          <w:szCs w:val="21"/>
        </w:rPr>
      </w:pPr>
    </w:p>
    <w:p w14:paraId="2270307A" w14:textId="77777777" w:rsidR="00040A14" w:rsidRPr="003252DF" w:rsidRDefault="00040A14" w:rsidP="004F60C5">
      <w:pPr>
        <w:widowControl/>
        <w:rPr>
          <w:rFonts w:ascii="Calibri" w:eastAsia="宋体" w:hAnsi="Calibri" w:cs="Calibri"/>
          <w:b/>
          <w:bCs/>
          <w:color w:val="009DAB"/>
          <w:kern w:val="0"/>
          <w:szCs w:val="21"/>
        </w:rPr>
      </w:pPr>
    </w:p>
    <w:p w14:paraId="2482FB00" w14:textId="77777777" w:rsidR="004F60C5" w:rsidRPr="003252DF" w:rsidRDefault="004F60C5" w:rsidP="004F60C5">
      <w:pPr>
        <w:widowControl/>
        <w:spacing w:line="360" w:lineRule="auto"/>
        <w:rPr>
          <w:rFonts w:ascii="Calibri" w:eastAsia="宋体" w:hAnsi="Calibri" w:cs="Calibri"/>
          <w:b/>
          <w:bCs/>
          <w:color w:val="009DAB"/>
          <w:kern w:val="0"/>
          <w:szCs w:val="21"/>
        </w:rPr>
      </w:pPr>
      <w:r w:rsidRPr="003252DF">
        <w:rPr>
          <w:rFonts w:ascii="宋体" w:eastAsia="宋体" w:hAnsi="宋体" w:cs="Calibri" w:hint="eastAsia"/>
          <w:b/>
          <w:bCs/>
          <w:color w:val="009DAB"/>
          <w:kern w:val="0"/>
          <w:szCs w:val="21"/>
        </w:rPr>
        <w:t>联系方式</w:t>
      </w:r>
    </w:p>
    <w:p w14:paraId="747713DC" w14:textId="3DF81145" w:rsidR="004F60C5" w:rsidRDefault="004F60C5" w:rsidP="004F60C5">
      <w:pPr>
        <w:widowControl/>
        <w:spacing w:line="360" w:lineRule="auto"/>
        <w:rPr>
          <w:rFonts w:ascii="Calibri" w:eastAsia="宋体" w:hAnsi="Calibri" w:cs="Calibri"/>
          <w:kern w:val="0"/>
          <w:szCs w:val="21"/>
        </w:rPr>
      </w:pPr>
      <w:r>
        <w:rPr>
          <w:rFonts w:ascii="Calibri" w:eastAsia="宋体" w:hAnsi="Calibri" w:cs="Calibri" w:hint="eastAsia"/>
          <w:kern w:val="0"/>
          <w:szCs w:val="21"/>
        </w:rPr>
        <w:t>办公室号码：</w:t>
      </w:r>
      <w:r w:rsidR="001218B0">
        <w:rPr>
          <w:rFonts w:ascii="Calibri" w:eastAsia="宋体" w:hAnsi="Calibri" w:cs="Calibri" w:hint="eastAsia"/>
          <w:kern w:val="0"/>
          <w:szCs w:val="21"/>
        </w:rPr>
        <w:t>0</w:t>
      </w:r>
      <w:r w:rsidR="001218B0">
        <w:rPr>
          <w:rFonts w:ascii="Calibri" w:eastAsia="宋体" w:hAnsi="Calibri" w:cs="Calibri"/>
          <w:kern w:val="0"/>
          <w:szCs w:val="21"/>
        </w:rPr>
        <w:t>20-</w:t>
      </w:r>
      <w:r w:rsidRPr="004F60C5">
        <w:rPr>
          <w:rFonts w:ascii="Calibri" w:eastAsia="宋体" w:hAnsi="Calibri" w:cs="Calibri"/>
          <w:kern w:val="0"/>
          <w:szCs w:val="21"/>
        </w:rPr>
        <w:t>61647203</w:t>
      </w:r>
    </w:p>
    <w:p w14:paraId="3ABDD95F" w14:textId="54CD81D1" w:rsidR="004F60C5" w:rsidRDefault="004F60C5" w:rsidP="004F60C5">
      <w:pPr>
        <w:widowControl/>
        <w:spacing w:line="360" w:lineRule="auto"/>
        <w:rPr>
          <w:rFonts w:ascii="Calibri" w:eastAsia="宋体" w:hAnsi="Calibri" w:cs="Calibri"/>
          <w:kern w:val="0"/>
          <w:szCs w:val="21"/>
        </w:rPr>
      </w:pPr>
      <w:r>
        <w:rPr>
          <w:rFonts w:ascii="Calibri" w:eastAsia="宋体" w:hAnsi="Calibri" w:cs="Calibri" w:hint="eastAsia"/>
          <w:kern w:val="0"/>
          <w:szCs w:val="21"/>
        </w:rPr>
        <w:t>邮箱：</w:t>
      </w:r>
      <w:r w:rsidRPr="00877CE6">
        <w:rPr>
          <w:rFonts w:ascii="宋体" w:eastAsia="宋体" w:hAnsi="宋体" w:cs="宋体"/>
          <w:color w:val="000000"/>
          <w:kern w:val="0"/>
          <w:sz w:val="24"/>
          <w:szCs w:val="24"/>
        </w:rPr>
        <w:t>xlxsq@126.com</w:t>
      </w:r>
    </w:p>
    <w:p w14:paraId="3EA6DF07" w14:textId="77777777" w:rsidR="004F60C5" w:rsidRPr="004F60C5" w:rsidRDefault="004F60C5">
      <w:pPr>
        <w:rPr>
          <w:rFonts w:hint="eastAsia"/>
        </w:rPr>
      </w:pPr>
    </w:p>
    <w:sectPr w:rsidR="004F60C5" w:rsidRPr="004F60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C7C"/>
    <w:rsid w:val="00040A14"/>
    <w:rsid w:val="00080B08"/>
    <w:rsid w:val="001218B0"/>
    <w:rsid w:val="002344D3"/>
    <w:rsid w:val="00274FDE"/>
    <w:rsid w:val="002778E8"/>
    <w:rsid w:val="002808D8"/>
    <w:rsid w:val="00317F8C"/>
    <w:rsid w:val="003A201E"/>
    <w:rsid w:val="003E5306"/>
    <w:rsid w:val="003F2692"/>
    <w:rsid w:val="00412D10"/>
    <w:rsid w:val="00434C32"/>
    <w:rsid w:val="0043695C"/>
    <w:rsid w:val="00442F31"/>
    <w:rsid w:val="004535B7"/>
    <w:rsid w:val="00471687"/>
    <w:rsid w:val="004C3A81"/>
    <w:rsid w:val="004F02AD"/>
    <w:rsid w:val="004F60C5"/>
    <w:rsid w:val="005430DA"/>
    <w:rsid w:val="00583D80"/>
    <w:rsid w:val="005A3C7C"/>
    <w:rsid w:val="005C03D5"/>
    <w:rsid w:val="00614602"/>
    <w:rsid w:val="0063268C"/>
    <w:rsid w:val="006508EA"/>
    <w:rsid w:val="007532B7"/>
    <w:rsid w:val="007616BE"/>
    <w:rsid w:val="00776FF5"/>
    <w:rsid w:val="00780052"/>
    <w:rsid w:val="0080674E"/>
    <w:rsid w:val="00877CE6"/>
    <w:rsid w:val="008F6E38"/>
    <w:rsid w:val="008F75C9"/>
    <w:rsid w:val="00936334"/>
    <w:rsid w:val="00957792"/>
    <w:rsid w:val="0096684B"/>
    <w:rsid w:val="00992CCF"/>
    <w:rsid w:val="009A0425"/>
    <w:rsid w:val="00A41AD2"/>
    <w:rsid w:val="00A94262"/>
    <w:rsid w:val="00B14637"/>
    <w:rsid w:val="00B221CC"/>
    <w:rsid w:val="00BB0F9D"/>
    <w:rsid w:val="00C37578"/>
    <w:rsid w:val="00C84ACE"/>
    <w:rsid w:val="00CB37FF"/>
    <w:rsid w:val="00CB7C21"/>
    <w:rsid w:val="00DC50E2"/>
    <w:rsid w:val="00EB7231"/>
    <w:rsid w:val="00EC65C4"/>
    <w:rsid w:val="00ED1F2E"/>
    <w:rsid w:val="00EF1519"/>
    <w:rsid w:val="00EF7C3F"/>
    <w:rsid w:val="00FB7C85"/>
    <w:rsid w:val="00FC2DD3"/>
    <w:rsid w:val="00FE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66D3E5"/>
  <w15:chartTrackingRefBased/>
  <w15:docId w15:val="{96A10E28-C1AB-4005-AC76-38AF7F865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32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C03D5"/>
    <w:rPr>
      <w:b/>
      <w:bCs/>
    </w:rPr>
  </w:style>
  <w:style w:type="character" w:styleId="a4">
    <w:name w:val="Emphasis"/>
    <w:basedOn w:val="a0"/>
    <w:uiPriority w:val="20"/>
    <w:qFormat/>
    <w:rsid w:val="005C03D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1425</Characters>
  <Application>Microsoft Office Word</Application>
  <DocSecurity>0</DocSecurity>
  <Lines>41</Lines>
  <Paragraphs>21</Paragraphs>
  <ScaleCrop>false</ScaleCrop>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caoxin</dc:creator>
  <cp:keywords/>
  <dc:description/>
  <cp:lastModifiedBy>来新 夏</cp:lastModifiedBy>
  <cp:revision>2</cp:revision>
  <dcterms:created xsi:type="dcterms:W3CDTF">2025-04-02T05:19:00Z</dcterms:created>
  <dcterms:modified xsi:type="dcterms:W3CDTF">2025-04-02T05:19:00Z</dcterms:modified>
</cp:coreProperties>
</file>